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73FF" w:rsidR="00AF5923" w:rsidP="00AF5923" w:rsidRDefault="00AF5923" w14:paraId="70110E92" w14:textId="77777777">
      <w:pPr>
        <w:spacing w:before="120" w:after="120" w:line="240" w:lineRule="auto"/>
        <w:jc w:val="both"/>
        <w:rPr>
          <w:rFonts w:ascii="Arial" w:hAnsi="Arial" w:eastAsia="Times New Roman" w:cs="Arial"/>
          <w:lang w:eastAsia="ar-SA"/>
        </w:rPr>
      </w:pPr>
    </w:p>
    <w:p w:rsidRPr="00CF73FF" w:rsidR="00AF5923" w:rsidP="00AF5923" w:rsidRDefault="00AF5923" w14:paraId="5968F5AB" w14:textId="77777777">
      <w:pPr>
        <w:numPr>
          <w:ilvl w:val="0"/>
          <w:numId w:val="13"/>
        </w:numPr>
        <w:suppressAutoHyphens/>
        <w:spacing w:before="120" w:after="120" w:line="240" w:lineRule="auto"/>
        <w:jc w:val="both"/>
        <w:rPr>
          <w:rFonts w:ascii="Arial" w:hAnsi="Arial" w:eastAsia="Times New Roman" w:cs="Arial"/>
          <w:b/>
          <w:lang w:eastAsia="ar-SA"/>
        </w:rPr>
      </w:pPr>
      <w:r w:rsidRPr="00CF73FF">
        <w:rPr>
          <w:rFonts w:ascii="Arial" w:hAnsi="Arial" w:eastAsia="Times New Roman" w:cs="Arial"/>
          <w:b/>
          <w:lang w:eastAsia="ar-SA"/>
        </w:rPr>
        <w:t xml:space="preserve">Ambito di applicazione e disciplina delle fasi del processo finalizzato alla concessione dei contributi </w:t>
      </w:r>
    </w:p>
    <w:p w:rsidRPr="00CF73FF" w:rsidR="00AF5923" w:rsidP="00AF5923" w:rsidRDefault="00AF5923" w14:paraId="29488298" w14:textId="6FE73AC0">
      <w:pPr>
        <w:numPr>
          <w:ilvl w:val="1"/>
          <w:numId w:val="13"/>
        </w:numPr>
        <w:suppressAutoHyphens/>
        <w:spacing w:before="120" w:after="12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Nel rispetto delle finalità e dei criteri direttivi di cui alle delibere del Consiglio dei ministri del 28 luglio 2016 e del 6 settembre 2018 sono definiti i criteri, i termini e le modalità per la determinazione dei contributi e la presentazione della relativa domanda da parte delle imprese titolari delle attività economiche e produttive, o proprietarie dell’immobile sede dell’attività economica e produttiva, o proprietarie degli edifici anche residenziali o singole unità immobiliari destinate ad attività produttiva, ove l’attività economica e produttiva consista anche nella locazione di immobili,</w:t>
      </w:r>
      <w:r w:rsidRPr="00CF73FF">
        <w:rPr>
          <w:rFonts w:ascii="Arial" w:hAnsi="Arial" w:eastAsia="Times New Roman" w:cs="Arial"/>
          <w:b/>
          <w:lang w:eastAsia="ar-SA"/>
        </w:rPr>
        <w:t xml:space="preserve"> </w:t>
      </w:r>
      <w:r w:rsidRPr="00CF73FF">
        <w:rPr>
          <w:rFonts w:ascii="Arial" w:hAnsi="Arial" w:eastAsia="Times New Roman" w:cs="Arial"/>
          <w:lang w:eastAsia="ar-SA"/>
        </w:rPr>
        <w:t>per i danni subiti in conseguenza degli eventi calamitosi già segnalati con gli appositi moduli C1 “</w:t>
      </w:r>
      <w:r w:rsidRPr="00CF73FF">
        <w:rPr>
          <w:rFonts w:ascii="Arial" w:hAnsi="Arial" w:eastAsia="Times New Roman" w:cs="Arial"/>
          <w:i/>
          <w:lang w:eastAsia="ar-SA"/>
        </w:rPr>
        <w:t>Ricognizione dei danni subiti e domanda di contributo per l’immediata ripresa delle attività economiche e produttive</w:t>
      </w:r>
      <w:r w:rsidRPr="00CF73FF">
        <w:rPr>
          <w:rFonts w:ascii="Arial" w:hAnsi="Arial" w:eastAsia="Times New Roman" w:cs="Arial"/>
          <w:lang w:eastAsia="ar-SA"/>
        </w:rPr>
        <w:t>”</w:t>
      </w:r>
      <w:r w:rsidRPr="00CF73FF" w:rsidR="00272414">
        <w:rPr>
          <w:rFonts w:ascii="Arial" w:hAnsi="Arial" w:eastAsia="Times New Roman" w:cs="Arial"/>
          <w:lang w:eastAsia="ar-SA"/>
        </w:rPr>
        <w:t xml:space="preserve"> ovvero con i moduli C2 “</w:t>
      </w:r>
      <w:r w:rsidRPr="00CF73FF" w:rsidR="00272414">
        <w:rPr>
          <w:rFonts w:ascii="Arial" w:hAnsi="Arial" w:eastAsia="Times New Roman" w:cs="Arial"/>
          <w:i/>
          <w:lang w:eastAsia="ar-SA"/>
        </w:rPr>
        <w:t>Ricognizione dei danni subiti</w:t>
      </w:r>
      <w:r w:rsidRPr="00CF73FF" w:rsidR="00272414">
        <w:rPr>
          <w:rFonts w:ascii="Arial" w:hAnsi="Arial" w:eastAsia="Times New Roman" w:cs="Arial"/>
          <w:lang w:eastAsia="ar-SA"/>
        </w:rPr>
        <w:t>”</w:t>
      </w:r>
      <w:r w:rsidRPr="00CF73FF">
        <w:rPr>
          <w:rFonts w:ascii="Arial" w:hAnsi="Arial" w:eastAsia="Times New Roman" w:cs="Arial"/>
          <w:lang w:eastAsia="ar-SA"/>
        </w:rPr>
        <w:t xml:space="preserve">. </w:t>
      </w:r>
    </w:p>
    <w:p w:rsidRPr="00CF73FF" w:rsidR="00126169" w:rsidP="00AF5923" w:rsidRDefault="00126169" w14:paraId="7744E0EA" w14:textId="20E2CC7F">
      <w:pPr>
        <w:numPr>
          <w:ilvl w:val="1"/>
          <w:numId w:val="13"/>
        </w:numPr>
        <w:suppressAutoHyphens/>
        <w:spacing w:before="120" w:after="12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per lo stato di emergenza dichiarato con deliberazione del Consiglio dei Ministri del 2 dicembre 2019</w:t>
      </w:r>
      <w:r w:rsidRPr="00CF73FF" w:rsidR="002A42DE">
        <w:rPr>
          <w:rFonts w:ascii="Arial" w:hAnsi="Arial" w:eastAsia="Times New Roman" w:cs="Arial"/>
          <w:lang w:eastAsia="ar-SA"/>
        </w:rPr>
        <w:t xml:space="preserve"> (OCDPC 622/2019) sono confermati Soggetti Attuatori i comuni Airola, Altavilla Irpina, Cancello Ed Arnone, Capri, Casamicciola Terme, Castel Volturno, Fontegreca, Forino, Forio, Giffoni Valle Piana, Ischia, Massa Lubrense, Moiano, Monte di Procida, Napoli, Paolisi, Paupisi, Pietrastornina, Pozzuoli, Ravello, Rocca D' Evandro, Salerno, Santa Lucia di Serino, Santo Stefano del Sole, Sessa Aurunca, Sorrento e Tora e Piccilli;</w:t>
      </w:r>
    </w:p>
    <w:p w:rsidRPr="00CF73FF" w:rsidR="00126169" w:rsidP="00AF5923" w:rsidRDefault="00126169" w14:paraId="18607D95" w14:textId="25BF8B91">
      <w:pPr>
        <w:numPr>
          <w:ilvl w:val="1"/>
          <w:numId w:val="13"/>
        </w:numPr>
        <w:suppressAutoHyphens/>
        <w:spacing w:before="120" w:after="12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Per lo stato di emergenza dichiarato con deliberazione del Consiglio dei Ministri del 13 febbraio 2020</w:t>
      </w:r>
      <w:r w:rsidRPr="00CF73FF" w:rsidR="002A42DE">
        <w:rPr>
          <w:rFonts w:ascii="Arial" w:hAnsi="Arial" w:eastAsia="Times New Roman" w:cs="Arial"/>
          <w:lang w:eastAsia="ar-SA"/>
        </w:rPr>
        <w:t xml:space="preserve"> (OCDPC 649/2020)</w:t>
      </w:r>
      <w:r w:rsidRPr="00CF73FF">
        <w:rPr>
          <w:rFonts w:ascii="Arial" w:hAnsi="Arial" w:eastAsia="Times New Roman" w:cs="Arial"/>
          <w:lang w:eastAsia="ar-SA"/>
        </w:rPr>
        <w:t xml:space="preserve"> sono confermati Soggetti Attuatori i comuni di Agerola, Airola, Amalfi, Caianello, Casamicciola Terme, Castel Campagnano, Cetara, Forino, Forio, Francolise, Furore, Ischia, Liberi, Massa Lubrense, Melizzano, Moschiano, Palma Campania, Pannarano, Pietrastornina, Pozzuoli, Ravello, Rocca D' Evandro, Salerno, San Martino Valle Caudina, Scala, Serrara Fontana, Vairano Patenora, Vico Equense e Vitulano;</w:t>
      </w:r>
    </w:p>
    <w:p w:rsidRPr="00CF73FF" w:rsidR="00126169" w:rsidP="002A42DE" w:rsidRDefault="002A42DE" w14:paraId="61E1AF93" w14:textId="7D32CF9C">
      <w:pPr>
        <w:numPr>
          <w:ilvl w:val="1"/>
          <w:numId w:val="13"/>
        </w:numPr>
        <w:suppressAutoHyphens/>
        <w:spacing w:before="120" w:after="12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Per lo stato di emergenza dichiarato con deliberazione del </w:t>
      </w:r>
      <w:proofErr w:type="gramStart"/>
      <w:r w:rsidRPr="00CF73FF">
        <w:rPr>
          <w:rFonts w:ascii="Arial" w:hAnsi="Arial" w:eastAsia="Times New Roman" w:cs="Arial"/>
          <w:lang w:eastAsia="ar-SA"/>
        </w:rPr>
        <w:t>Consiglio dei Ministri</w:t>
      </w:r>
      <w:proofErr w:type="gramEnd"/>
      <w:r w:rsidRPr="00CF73FF">
        <w:rPr>
          <w:rFonts w:ascii="Arial" w:hAnsi="Arial" w:eastAsia="Times New Roman" w:cs="Arial"/>
          <w:lang w:eastAsia="ar-SA"/>
        </w:rPr>
        <w:t xml:space="preserve"> del 9 febbraio 2021 (OCDPC 728/2021) sono confermati Soggetti Attuatori i comuni di Centola, Ispani, Roccagloriosa, Santa Marina, Sapri e Vibonati;</w:t>
      </w:r>
    </w:p>
    <w:p w:rsidRPr="00CF73FF" w:rsidR="0095726C" w:rsidP="00AF5923" w:rsidRDefault="0095726C" w14:paraId="15F4EFA5" w14:textId="17BE75B5">
      <w:pPr>
        <w:numPr>
          <w:ilvl w:val="1"/>
          <w:numId w:val="13"/>
        </w:numPr>
        <w:suppressAutoHyphens/>
        <w:spacing w:before="120" w:after="120" w:line="240" w:lineRule="auto"/>
        <w:ind w:left="851" w:hanging="425"/>
        <w:jc w:val="both"/>
        <w:rPr>
          <w:rFonts w:ascii="Arial" w:hAnsi="Arial" w:eastAsia="Times New Roman" w:cs="Arial"/>
          <w:lang w:eastAsia="ar-SA"/>
        </w:rPr>
      </w:pPr>
      <w:r w:rsidRPr="00CF73FF">
        <w:rPr>
          <w:rFonts w:ascii="Arial" w:hAnsi="Arial" w:eastAsia="Arial" w:cs="Arial"/>
        </w:rPr>
        <w:t xml:space="preserve">I Soggetti Attuatori dovranno immediatamente informare, </w:t>
      </w:r>
      <w:r w:rsidRPr="00CF73FF">
        <w:rPr>
          <w:rFonts w:ascii="Arial" w:hAnsi="Arial" w:eastAsia="Times New Roman" w:cs="Arial"/>
          <w:lang w:eastAsia="ar-SA"/>
        </w:rPr>
        <w:t>nelle modalità ritenute maggiormente efficaci</w:t>
      </w:r>
      <w:r w:rsidRPr="00CF73FF">
        <w:rPr>
          <w:rFonts w:ascii="Arial" w:hAnsi="Arial" w:eastAsia="Arial" w:cs="Arial"/>
        </w:rPr>
        <w:t>, i soggetti Beneficiari del contributo, dell’avvenuta approvazione della modulistica per la presentazione delle domande di contributo ai sensi dell’art. 1, comma 448 della legge n. 234/2021 e dell’OCDPC 932/2022 riferita agli stati di emergenza dichiarati negli anni 2019 e 2020</w:t>
      </w:r>
      <w:r w:rsidRPr="00CF73FF" w:rsidR="00E87D5C">
        <w:rPr>
          <w:rFonts w:ascii="Arial" w:hAnsi="Arial" w:eastAsia="Arial" w:cs="Arial"/>
        </w:rPr>
        <w:t>;</w:t>
      </w:r>
    </w:p>
    <w:p w:rsidRPr="00CF73FF" w:rsidR="00AF5923" w:rsidP="00AF5923" w:rsidRDefault="00AF5923" w14:paraId="201C931C" w14:textId="00B6513D">
      <w:pPr>
        <w:numPr>
          <w:ilvl w:val="1"/>
          <w:numId w:val="13"/>
        </w:numPr>
        <w:suppressAutoHyphens/>
        <w:spacing w:before="120" w:after="12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I soggetti interessati hanno 40 giorni dalla data dell’approvazione della modulistica per presentare la domanda di contributo </w:t>
      </w:r>
      <w:r w:rsidRPr="00CF73FF" w:rsidR="0095726C">
        <w:rPr>
          <w:rFonts w:ascii="Arial" w:hAnsi="Arial" w:eastAsia="Times New Roman" w:cs="Arial"/>
          <w:lang w:eastAsia="ar-SA"/>
        </w:rPr>
        <w:t>completa di tutti gli allegati necessari</w:t>
      </w:r>
      <w:r w:rsidRPr="00CF73FF" w:rsidR="00E87D5C">
        <w:rPr>
          <w:rFonts w:ascii="Arial" w:hAnsi="Arial" w:eastAsia="Times New Roman" w:cs="Arial"/>
          <w:lang w:eastAsia="ar-SA"/>
        </w:rPr>
        <w:t>;</w:t>
      </w:r>
      <w:r w:rsidRPr="00CF73FF">
        <w:rPr>
          <w:rFonts w:ascii="Arial" w:hAnsi="Arial" w:eastAsia="Times New Roman" w:cs="Arial"/>
          <w:lang w:eastAsia="ar-SA"/>
        </w:rPr>
        <w:t xml:space="preserve"> </w:t>
      </w:r>
    </w:p>
    <w:p w:rsidR="0A4F7FE3" w:rsidP="3C94F02F" w:rsidRDefault="0A4F7FE3" w14:paraId="2D0E9FF5" w14:textId="25165221">
      <w:pPr>
        <w:pStyle w:val="Normal"/>
        <w:numPr>
          <w:ilvl w:val="1"/>
          <w:numId w:val="13"/>
        </w:numPr>
        <w:bidi w:val="0"/>
        <w:spacing w:before="120" w:beforeAutospacing="off" w:after="120" w:afterAutospacing="off" w:line="240" w:lineRule="auto"/>
        <w:ind w:left="851" w:right="0" w:hanging="425"/>
        <w:jc w:val="both"/>
        <w:rPr>
          <w:rFonts w:ascii="Arial" w:hAnsi="Arial" w:eastAsia="Arial" w:cs="Arial"/>
          <w:noProof w:val="0"/>
          <w:sz w:val="22"/>
          <w:szCs w:val="22"/>
          <w:lang w:val="it-IT"/>
        </w:rPr>
      </w:pPr>
      <w:r w:rsidRPr="3C94F02F" w:rsidR="0A4F7FE3">
        <w:rPr>
          <w:rFonts w:ascii="Arial" w:hAnsi="Arial" w:eastAsia="Times New Roman" w:cs="Arial"/>
          <w:lang w:eastAsia="ar-SA"/>
        </w:rPr>
        <w:t xml:space="preserve">I Soggetti Attuatori </w:t>
      </w:r>
      <w:r w:rsidRPr="3C94F02F" w:rsidR="7879AA4D">
        <w:rPr>
          <w:rFonts w:ascii="Arial" w:hAnsi="Arial" w:eastAsia="Times New Roman" w:cs="Arial"/>
          <w:lang w:eastAsia="ar-SA"/>
        </w:rPr>
        <w:t>provved</w:t>
      </w:r>
      <w:r w:rsidRPr="3C94F02F" w:rsidR="0A4F7FE3">
        <w:rPr>
          <w:rFonts w:ascii="Arial" w:hAnsi="Arial" w:eastAsia="Times New Roman" w:cs="Arial"/>
          <w:lang w:eastAsia="ar-SA"/>
        </w:rPr>
        <w:t>ono</w:t>
      </w:r>
      <w:r w:rsidRPr="3C94F02F" w:rsidR="7879AA4D">
        <w:rPr>
          <w:rFonts w:ascii="Arial" w:hAnsi="Arial" w:eastAsia="Times New Roman" w:cs="Arial"/>
          <w:lang w:eastAsia="ar-SA"/>
        </w:rPr>
        <w:t xml:space="preserve"> </w:t>
      </w:r>
      <w:r w:rsidRPr="3C94F02F" w:rsidR="77066CFC">
        <w:rPr>
          <w:rFonts w:ascii="Arial" w:hAnsi="Arial" w:eastAsia="Times New Roman" w:cs="Arial"/>
          <w:noProof w:val="0"/>
          <w:lang w:val="it-IT" w:eastAsia="ar-SA"/>
        </w:rPr>
        <w:t xml:space="preserve">alla ricezione e protocollazione delle schede </w:t>
      </w:r>
      <w:r w:rsidRPr="3C94F02F" w:rsidR="77066CFC">
        <w:rPr>
          <w:rFonts w:ascii="Arial" w:hAnsi="Arial" w:eastAsia="Times New Roman" w:cs="Arial"/>
          <w:noProof w:val="0"/>
          <w:lang w:val="it-IT" w:eastAsia="ar-SA"/>
        </w:rPr>
        <w:t>C3 - Domanda di contributo</w:t>
      </w:r>
      <w:r w:rsidRPr="3C94F02F" w:rsidR="77066CFC">
        <w:rPr>
          <w:rFonts w:ascii="Arial" w:hAnsi="Arial" w:eastAsia="Times New Roman" w:cs="Arial"/>
          <w:noProof w:val="0"/>
          <w:lang w:val="it-IT" w:eastAsia="ar-SA"/>
        </w:rPr>
        <w:t xml:space="preserve"> e dopo aver verificato tutto quanto dichiarato nelle schede stesse</w:t>
      </w:r>
      <w:r w:rsidRPr="3C94F02F" w:rsidR="77066CFC">
        <w:rPr>
          <w:rFonts w:ascii="Arial" w:hAnsi="Arial" w:eastAsia="Times New Roman" w:cs="Arial"/>
          <w:lang w:eastAsia="ar-SA"/>
        </w:rPr>
        <w:t xml:space="preserve"> procedono, </w:t>
      </w:r>
      <w:r w:rsidRPr="3C94F02F" w:rsidR="77066CFC">
        <w:rPr>
          <w:rFonts w:ascii="Arial" w:hAnsi="Arial" w:eastAsia="Times New Roman" w:cs="Arial"/>
          <w:lang w:eastAsia="ar-SA"/>
        </w:rPr>
        <w:t>entro 30</w:t>
      </w:r>
      <w:r w:rsidRPr="3C94F02F" w:rsidR="77066CFC">
        <w:rPr>
          <w:rFonts w:ascii="Arial" w:hAnsi="Arial" w:eastAsia="Times New Roman" w:cs="Arial"/>
          <w:lang w:eastAsia="ar-SA"/>
        </w:rPr>
        <w:t xml:space="preserve"> </w:t>
      </w:r>
      <w:r w:rsidRPr="3C94F02F" w:rsidR="77066CFC">
        <w:rPr>
          <w:rFonts w:ascii="Arial" w:hAnsi="Arial" w:eastAsia="Times New Roman" w:cs="Arial"/>
          <w:lang w:eastAsia="ar-SA"/>
        </w:rPr>
        <w:t>giorni</w:t>
      </w:r>
      <w:r w:rsidRPr="3C94F02F" w:rsidR="77066CFC">
        <w:rPr>
          <w:rFonts w:ascii="Arial" w:hAnsi="Arial" w:eastAsia="Times New Roman" w:cs="Arial"/>
          <w:lang w:eastAsia="ar-SA"/>
        </w:rPr>
        <w:t xml:space="preserve"> decorrenti dalla data del termine ultimo di presentazione di cui al punto 1.6</w:t>
      </w:r>
      <w:r w:rsidRPr="3C94F02F" w:rsidR="33E6466C">
        <w:rPr>
          <w:rFonts w:ascii="Arial" w:hAnsi="Arial" w:eastAsia="Times New Roman" w:cs="Arial"/>
          <w:lang w:eastAsia="ar-SA"/>
        </w:rPr>
        <w:t>,</w:t>
      </w:r>
      <w:r w:rsidRPr="3C94F02F" w:rsidR="77066CFC">
        <w:rPr>
          <w:rFonts w:ascii="Arial" w:hAnsi="Arial" w:eastAsia="Times New Roman" w:cs="Arial"/>
          <w:lang w:eastAsia="ar-SA"/>
        </w:rPr>
        <w:t xml:space="preserve"> </w:t>
      </w:r>
      <w:r w:rsidRPr="3C94F02F" w:rsidR="7879AA4D">
        <w:rPr>
          <w:rFonts w:ascii="Arial" w:hAnsi="Arial" w:eastAsia="Times New Roman" w:cs="Arial"/>
          <w:lang w:eastAsia="ar-SA"/>
        </w:rPr>
        <w:t xml:space="preserve">all’istruttoria delle domande di contributo </w:t>
      </w:r>
      <w:r w:rsidRPr="3C94F02F" w:rsidR="7879AA4D">
        <w:rPr>
          <w:rFonts w:ascii="Arial" w:hAnsi="Arial" w:eastAsia="Times New Roman" w:cs="Arial"/>
          <w:lang w:eastAsia="ar-SA"/>
        </w:rPr>
        <w:t>finalizzata alla determinazione dei danni effettivamente ammissibili a contributo e dei contributi massimi concedibili mediante l’applicazione dei limiti percentuali, dei parametri e dei massimali stabili dalle delibere del 28 luglio 2016 e del 6 settembre 2018 e specificati nel presente documento. In sede di istruttoria si deve accertare che i danni ammissibili a contributo non siano stati già oggetto di contributo in sede di immediato sostegno alla popolazione, ai sensi dell’articolo 25,</w:t>
      </w:r>
      <w:r w:rsidRPr="3C94F02F" w:rsidR="7E75FAA4">
        <w:rPr>
          <w:rFonts w:ascii="Arial" w:hAnsi="Arial" w:eastAsia="Times New Roman" w:cs="Arial"/>
          <w:lang w:eastAsia="ar-SA"/>
        </w:rPr>
        <w:t xml:space="preserve"> comma</w:t>
      </w:r>
      <w:r w:rsidRPr="3C94F02F" w:rsidR="7879AA4D">
        <w:rPr>
          <w:rFonts w:ascii="Arial" w:hAnsi="Arial" w:eastAsia="Times New Roman" w:cs="Arial"/>
          <w:lang w:eastAsia="ar-SA"/>
        </w:rPr>
        <w:t xml:space="preserve"> </w:t>
      </w:r>
      <w:r w:rsidRPr="3C94F02F" w:rsidR="7879AA4D">
        <w:rPr>
          <w:rFonts w:ascii="Arial" w:hAnsi="Arial" w:eastAsia="Times New Roman" w:cs="Arial"/>
          <w:lang w:eastAsia="ar-SA"/>
        </w:rPr>
        <w:t>2, lett</w:t>
      </w:r>
      <w:r w:rsidRPr="3C94F02F" w:rsidR="041C18D8">
        <w:rPr>
          <w:rFonts w:ascii="Arial" w:hAnsi="Arial" w:eastAsia="Times New Roman" w:cs="Arial"/>
          <w:lang w:eastAsia="ar-SA"/>
        </w:rPr>
        <w:t>era</w:t>
      </w:r>
      <w:r w:rsidRPr="3C94F02F" w:rsidR="7879AA4D">
        <w:rPr>
          <w:rFonts w:ascii="Arial" w:hAnsi="Arial" w:eastAsia="Times New Roman" w:cs="Arial"/>
          <w:lang w:eastAsia="ar-SA"/>
        </w:rPr>
        <w:t xml:space="preserve"> c) del </w:t>
      </w:r>
      <w:r w:rsidRPr="3C94F02F" w:rsidR="2ED1CACE">
        <w:rPr>
          <w:rFonts w:ascii="Arial" w:hAnsi="Arial" w:eastAsia="Times New Roman" w:cs="Arial"/>
          <w:lang w:eastAsia="ar-SA"/>
        </w:rPr>
        <w:t>D</w:t>
      </w:r>
      <w:r w:rsidRPr="3C94F02F" w:rsidR="50A37F97">
        <w:rPr>
          <w:rFonts w:ascii="Arial" w:hAnsi="Arial" w:eastAsia="Times New Roman" w:cs="Arial"/>
          <w:lang w:eastAsia="ar-SA"/>
        </w:rPr>
        <w:t>ecreto Legislativo</w:t>
      </w:r>
      <w:r w:rsidRPr="3C94F02F" w:rsidR="7879AA4D">
        <w:rPr>
          <w:rFonts w:ascii="Arial" w:hAnsi="Arial" w:eastAsia="Times New Roman" w:cs="Arial"/>
          <w:lang w:eastAsia="ar-SA"/>
        </w:rPr>
        <w:t xml:space="preserve"> n. 1</w:t>
      </w:r>
      <w:r w:rsidRPr="3C94F02F" w:rsidR="4DBC6FD6">
        <w:rPr>
          <w:rFonts w:ascii="Arial" w:hAnsi="Arial" w:eastAsia="Times New Roman" w:cs="Arial"/>
          <w:lang w:eastAsia="ar-SA"/>
        </w:rPr>
        <w:t xml:space="preserve"> del 02 gennaio 2018</w:t>
      </w:r>
      <w:r w:rsidRPr="3C94F02F" w:rsidR="7879AA4D">
        <w:rPr>
          <w:rFonts w:ascii="Arial" w:hAnsi="Arial" w:eastAsia="Times New Roman" w:cs="Arial"/>
          <w:lang w:eastAsia="ar-SA"/>
        </w:rPr>
        <w:t>.</w:t>
      </w:r>
      <w:r w:rsidRPr="3C94F02F" w:rsidR="06B3C051">
        <w:rPr>
          <w:rFonts w:ascii="Arial" w:hAnsi="Arial" w:eastAsia="Times New Roman" w:cs="Arial"/>
          <w:lang w:eastAsia="ar-SA"/>
        </w:rPr>
        <w:t xml:space="preserve"> I Soggetti Attuatori provvederanno inoltre a completare, per quanto di competenza, la scheda </w:t>
      </w:r>
      <w:r w:rsidRPr="3C94F02F" w:rsidR="2F1DA6F2">
        <w:rPr>
          <w:rFonts w:ascii="Arial" w:hAnsi="Arial" w:eastAsia="Arial" w:cs="Arial"/>
          <w:noProof w:val="0"/>
          <w:sz w:val="22"/>
          <w:szCs w:val="22"/>
          <w:lang w:val="it-IT"/>
        </w:rPr>
        <w:t>C3.6 – Modulo delle spese sostenute alla data di presentazione della domanda di contributo</w:t>
      </w:r>
      <w:r w:rsidRPr="3C94F02F" w:rsidR="1959776F">
        <w:rPr>
          <w:rFonts w:ascii="Arial" w:hAnsi="Arial" w:eastAsia="Arial" w:cs="Arial"/>
          <w:noProof w:val="0"/>
          <w:sz w:val="22"/>
          <w:szCs w:val="22"/>
          <w:lang w:val="it-IT"/>
        </w:rPr>
        <w:t>.</w:t>
      </w:r>
    </w:p>
    <w:p w:rsidR="0A4F7FE3" w:rsidP="3C94F02F" w:rsidRDefault="0A4F7FE3" w14:paraId="46D8BC7D" w14:textId="3F847A20">
      <w:pPr>
        <w:pStyle w:val="Normal"/>
        <w:bidi w:val="0"/>
        <w:spacing w:before="120" w:beforeAutospacing="off" w:after="120" w:afterAutospacing="off" w:line="240" w:lineRule="auto"/>
        <w:ind w:left="0" w:right="0"/>
        <w:jc w:val="both"/>
        <w:rPr>
          <w:rFonts w:ascii="Arial" w:hAnsi="Arial" w:eastAsia="Times New Roman" w:cs="Arial"/>
          <w:lang w:eastAsia="ar-SA"/>
        </w:rPr>
      </w:pPr>
    </w:p>
    <w:p w:rsidRPr="00CF73FF" w:rsidR="00417461" w:rsidP="00AF5923" w:rsidRDefault="00417461" w14:paraId="1A143A5C" w14:textId="087A604E">
      <w:pPr>
        <w:numPr>
          <w:ilvl w:val="1"/>
          <w:numId w:val="13"/>
        </w:numPr>
        <w:suppressAutoHyphens/>
        <w:spacing w:before="120" w:after="120" w:line="240" w:lineRule="auto"/>
        <w:ind w:left="851" w:hanging="425"/>
        <w:jc w:val="both"/>
        <w:rPr>
          <w:rFonts w:ascii="Arial" w:hAnsi="Arial" w:eastAsia="Times New Roman" w:cs="Arial"/>
          <w:lang w:eastAsia="ar-SA"/>
        </w:rPr>
      </w:pPr>
      <w:r w:rsidRPr="3C94F02F" w:rsidR="0A4F7FE3">
        <w:rPr>
          <w:rFonts w:ascii="Arial" w:hAnsi="Arial" w:eastAsia="Times New Roman" w:cs="Arial"/>
          <w:lang w:eastAsia="ar-SA"/>
        </w:rPr>
        <w:t>A seguito del completamento delle operazioni previste al precedente punto 1.7, i Soggetti Attuatori</w:t>
      </w:r>
      <w:r w:rsidRPr="3C94F02F" w:rsidR="730C9990">
        <w:rPr>
          <w:rFonts w:ascii="Arial" w:hAnsi="Arial" w:eastAsia="Times New Roman" w:cs="Arial"/>
          <w:lang w:eastAsia="ar-SA"/>
        </w:rPr>
        <w:t>, per ognuno degli stati di emergenza indicati ai punti 1.2, 1.3, 1.4,</w:t>
      </w:r>
      <w:r w:rsidRPr="3C94F02F" w:rsidR="0A4F7FE3">
        <w:rPr>
          <w:rFonts w:ascii="Arial" w:hAnsi="Arial" w:eastAsia="Times New Roman" w:cs="Arial"/>
          <w:lang w:eastAsia="ar-SA"/>
        </w:rPr>
        <w:t xml:space="preserve"> trasmettono immediatamente al </w:t>
      </w:r>
      <w:r w:rsidRPr="3C94F02F" w:rsidR="0A4F7FE3">
        <w:rPr>
          <w:rFonts w:ascii="Arial" w:hAnsi="Arial" w:eastAsia="Arial" w:cs="Arial"/>
        </w:rPr>
        <w:t>Direttore Generale per i Lavori Pubblici e la Protezione Civile quale Organismo Istruttore delle domande di contributo in rassegna</w:t>
      </w:r>
      <w:r w:rsidRPr="3C94F02F" w:rsidR="0A4F7FE3">
        <w:rPr>
          <w:rFonts w:ascii="Arial" w:hAnsi="Arial" w:eastAsia="Times New Roman" w:cs="Arial"/>
          <w:lang w:eastAsia="ar-SA"/>
        </w:rPr>
        <w:t xml:space="preserve"> la tabella riepilogativa dei contributi massimi concedibili in riferimento alle domande accolte, sulla base dell’allegato modello unitario </w:t>
      </w:r>
      <w:r w:rsidRPr="3C94F02F" w:rsidR="0A4F7FE3">
        <w:rPr>
          <w:rFonts w:ascii="Arial" w:hAnsi="Arial" w:eastAsia="Times New Roman" w:cs="Arial"/>
          <w:b w:val="1"/>
          <w:bCs w:val="1"/>
          <w:lang w:eastAsia="ar-SA"/>
        </w:rPr>
        <w:t>S</w:t>
      </w:r>
      <w:r w:rsidRPr="3C94F02F" w:rsidR="730C9990">
        <w:rPr>
          <w:rFonts w:ascii="Arial" w:hAnsi="Arial" w:eastAsia="Times New Roman" w:cs="Arial"/>
          <w:b w:val="1"/>
          <w:bCs w:val="1"/>
          <w:lang w:eastAsia="ar-SA"/>
        </w:rPr>
        <w:t>C</w:t>
      </w:r>
      <w:r w:rsidRPr="3C94F02F" w:rsidR="0A4F7FE3">
        <w:rPr>
          <w:rFonts w:ascii="Arial" w:hAnsi="Arial" w:eastAsia="Times New Roman" w:cs="Arial"/>
          <w:b w:val="1"/>
          <w:bCs w:val="1"/>
          <w:lang w:eastAsia="ar-SA"/>
        </w:rPr>
        <w:t>C1/S</w:t>
      </w:r>
      <w:r w:rsidRPr="3C94F02F" w:rsidR="730C9990">
        <w:rPr>
          <w:rFonts w:ascii="Arial" w:hAnsi="Arial" w:eastAsia="Times New Roman" w:cs="Arial"/>
          <w:b w:val="1"/>
          <w:bCs w:val="1"/>
          <w:lang w:eastAsia="ar-SA"/>
        </w:rPr>
        <w:t>C</w:t>
      </w:r>
      <w:r w:rsidRPr="3C94F02F" w:rsidR="0A4F7FE3">
        <w:rPr>
          <w:rFonts w:ascii="Arial" w:hAnsi="Arial" w:eastAsia="Times New Roman" w:cs="Arial"/>
          <w:b w:val="1"/>
          <w:bCs w:val="1"/>
          <w:lang w:eastAsia="ar-SA"/>
        </w:rPr>
        <w:t>C2</w:t>
      </w:r>
      <w:r w:rsidRPr="3C94F02F" w:rsidR="0A4F7FE3">
        <w:rPr>
          <w:rFonts w:ascii="Arial" w:hAnsi="Arial" w:eastAsia="Times New Roman" w:cs="Arial"/>
          <w:lang w:eastAsia="ar-SA"/>
        </w:rPr>
        <w:t>. L’organismo istruttore provvederà nei successivi 1</w:t>
      </w:r>
      <w:r w:rsidRPr="3C94F02F" w:rsidR="730C9990">
        <w:rPr>
          <w:rFonts w:ascii="Arial" w:hAnsi="Arial" w:eastAsia="Times New Roman" w:cs="Arial"/>
          <w:lang w:eastAsia="ar-SA"/>
        </w:rPr>
        <w:t>5</w:t>
      </w:r>
      <w:r w:rsidRPr="3C94F02F" w:rsidR="0A4F7FE3">
        <w:rPr>
          <w:rFonts w:ascii="Arial" w:hAnsi="Arial" w:eastAsia="Times New Roman" w:cs="Arial"/>
          <w:lang w:eastAsia="ar-SA"/>
        </w:rPr>
        <w:t xml:space="preserve"> giorni a trasferire le risultanze dell’istruttoria al Capo Dipartimento della Protezione Civile.</w:t>
      </w:r>
    </w:p>
    <w:p w:rsidRPr="00CF73FF" w:rsidR="00F60646" w:rsidP="00AF5923" w:rsidRDefault="00985901" w14:paraId="034B1041" w14:textId="064D5E71">
      <w:pPr>
        <w:numPr>
          <w:ilvl w:val="1"/>
          <w:numId w:val="13"/>
        </w:numPr>
        <w:suppressAutoHyphens/>
        <w:spacing w:before="120" w:after="120" w:line="240" w:lineRule="auto"/>
        <w:ind w:left="851" w:hanging="425"/>
        <w:jc w:val="both"/>
        <w:rPr>
          <w:rFonts w:ascii="Arial" w:hAnsi="Arial" w:eastAsia="Times New Roman" w:cs="Arial"/>
          <w:lang w:eastAsia="ar-SA"/>
        </w:rPr>
      </w:pPr>
      <w:r w:rsidRPr="3C94F02F" w:rsidR="09DB6C62">
        <w:rPr>
          <w:rFonts w:ascii="Arial" w:hAnsi="Arial" w:eastAsia="Times New Roman" w:cs="Arial"/>
          <w:lang w:eastAsia="ar-SA"/>
        </w:rPr>
        <w:t xml:space="preserve">Alle misure di aiuto previste nel presente atto si applica il Regolamento (UE) n. 651/2014 della Commissione del 17 giugno 2014 che dichiara alcune categorie di aiuti compatibili con il mercato interno in applicazione degli articoli 107 e 108 del Trattato con riferimento agli eventi calamitosi verificatisi negli anni 2019 e 2020  contemplati nell’articolo 50 di tale Regolamento, mentre per gli eventi calamitosi non contemplati  nel predetto articolo 50  si applica il  Regolamento (UE) n. 1407/2013 della Commissione del 18 dicembre 2013 relativo all’applicazione degli articoli 107 e 108 del Trattato sul funzionamento dell’Unione europea agli aiuti </w:t>
      </w:r>
      <w:r w:rsidRPr="3C94F02F" w:rsidR="09DB6C62">
        <w:rPr>
          <w:rFonts w:ascii="Arial" w:hAnsi="Arial" w:eastAsia="Times New Roman" w:cs="Arial"/>
          <w:i w:val="1"/>
          <w:iCs w:val="1"/>
          <w:lang w:eastAsia="ar-SA"/>
        </w:rPr>
        <w:t xml:space="preserve">de </w:t>
      </w:r>
      <w:r w:rsidRPr="3C94F02F" w:rsidR="09DB6C62">
        <w:rPr>
          <w:rFonts w:ascii="Arial" w:hAnsi="Arial" w:eastAsia="Times New Roman" w:cs="Arial"/>
          <w:i w:val="1"/>
          <w:iCs w:val="1"/>
          <w:lang w:eastAsia="ar-SA"/>
        </w:rPr>
        <w:t>minimis</w:t>
      </w:r>
      <w:r w:rsidRPr="3C94F02F" w:rsidR="09DB6C62">
        <w:rPr>
          <w:rFonts w:ascii="Arial" w:hAnsi="Arial" w:eastAsia="Times New Roman" w:cs="Arial"/>
          <w:lang w:eastAsia="ar-SA"/>
        </w:rPr>
        <w:t>.</w:t>
      </w:r>
    </w:p>
    <w:p w:rsidRPr="00CF73FF" w:rsidR="00AF5923" w:rsidP="00AF5923" w:rsidRDefault="00AF5923" w14:paraId="1DA7BBB8" w14:textId="77777777">
      <w:pPr>
        <w:suppressAutoHyphens/>
        <w:autoSpaceDE w:val="0"/>
        <w:spacing w:after="0" w:line="240" w:lineRule="auto"/>
        <w:ind w:left="851" w:hanging="425"/>
        <w:jc w:val="center"/>
        <w:rPr>
          <w:rFonts w:ascii="Arial" w:hAnsi="Arial" w:eastAsia="Times New Roman" w:cs="Arial"/>
          <w:b/>
          <w:bCs/>
          <w:shd w:val="clear" w:color="auto" w:fill="FFFF00"/>
          <w:lang w:eastAsia="ar-SA"/>
        </w:rPr>
      </w:pPr>
    </w:p>
    <w:p w:rsidRPr="00CF73FF" w:rsidR="00AF5923" w:rsidP="00CF73FF" w:rsidRDefault="00AF5923" w14:paraId="46D946ED" w14:textId="77777777">
      <w:pPr>
        <w:numPr>
          <w:ilvl w:val="0"/>
          <w:numId w:val="13"/>
        </w:numPr>
        <w:suppressAutoHyphens/>
        <w:spacing w:before="120" w:after="120" w:line="240" w:lineRule="auto"/>
        <w:jc w:val="both"/>
        <w:rPr>
          <w:rFonts w:ascii="Arial" w:hAnsi="Arial" w:eastAsia="Times New Roman" w:cs="Arial"/>
          <w:b/>
          <w:lang w:eastAsia="ar-SA"/>
        </w:rPr>
      </w:pPr>
      <w:r w:rsidRPr="00CF73FF">
        <w:rPr>
          <w:rFonts w:ascii="Arial" w:hAnsi="Arial" w:eastAsia="Times New Roman" w:cs="Arial"/>
          <w:b/>
          <w:lang w:eastAsia="ar-SA"/>
        </w:rPr>
        <w:t>Beni distrutti o danneggiati ammissibili a contributo e relative finalità.</w:t>
      </w:r>
    </w:p>
    <w:p w:rsidRPr="00CF73FF" w:rsidR="00AF5923" w:rsidP="00AF5923" w:rsidRDefault="00AF5923" w14:paraId="6F8E288F" w14:textId="77777777">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I contributi sono concessi nei limiti percentuali ed entro i massimali indicati nel paragrafo 3 e sono finalizzati:</w:t>
      </w:r>
    </w:p>
    <w:p w:rsidRPr="00CF73FF" w:rsidR="001728E1" w:rsidP="001728E1" w:rsidRDefault="00AF5923" w14:paraId="56085FE6" w14:textId="1A570A26">
      <w:pPr>
        <w:numPr>
          <w:ilvl w:val="0"/>
          <w:numId w:val="10"/>
        </w:numPr>
        <w:tabs>
          <w:tab w:val="clear" w:pos="1800"/>
        </w:tabs>
        <w:suppressAutoHyphens/>
        <w:autoSpaceDE w:val="0"/>
        <w:autoSpaceDN w:val="0"/>
        <w:adjustRightInd w:val="0"/>
        <w:spacing w:after="0" w:line="240" w:lineRule="auto"/>
        <w:ind w:left="1134" w:hanging="567"/>
        <w:jc w:val="both"/>
        <w:rPr>
          <w:rFonts w:ascii="Arial" w:hAnsi="Arial" w:eastAsia="Times New Roman" w:cs="Arial"/>
          <w:lang w:eastAsia="ar-SA"/>
        </w:rPr>
      </w:pPr>
      <w:r w:rsidRPr="00CF73FF">
        <w:rPr>
          <w:rFonts w:ascii="Arial" w:hAnsi="Arial" w:eastAsia="Times New Roman" w:cs="Arial"/>
          <w:lang w:eastAsia="ar-SA"/>
        </w:rPr>
        <w:t xml:space="preserve">alla delocalizzazione dell’immobile, </w:t>
      </w:r>
      <w:r w:rsidRPr="00CF73FF" w:rsidR="008852C8">
        <w:rPr>
          <w:rFonts w:ascii="Arial" w:hAnsi="Arial" w:eastAsia="Times New Roman" w:cs="Arial"/>
          <w:lang w:eastAsia="ar-SA"/>
        </w:rPr>
        <w:t xml:space="preserve">previa demolizione dell’immobile </w:t>
      </w:r>
      <w:r w:rsidRPr="00CF73FF">
        <w:rPr>
          <w:rFonts w:ascii="Arial" w:hAnsi="Arial" w:eastAsia="Times New Roman" w:cs="Arial"/>
          <w:lang w:eastAsia="ar-SA"/>
        </w:rPr>
        <w:t xml:space="preserve">distrutto o danneggiato e dichiarato inagibile </w:t>
      </w:r>
      <w:r w:rsidRPr="00CF73FF" w:rsidR="00DC6B61">
        <w:rPr>
          <w:rFonts w:ascii="Arial" w:hAnsi="Arial" w:eastAsia="Times New Roman" w:cs="Arial"/>
          <w:lang w:eastAsia="ar-SA"/>
        </w:rPr>
        <w:t xml:space="preserve">e sgomberato </w:t>
      </w:r>
      <w:r w:rsidRPr="00CF73FF">
        <w:rPr>
          <w:rFonts w:ascii="Arial" w:hAnsi="Arial" w:eastAsia="Times New Roman" w:cs="Arial"/>
          <w:lang w:eastAsia="ar-SA"/>
        </w:rPr>
        <w:t>con provvedimento della pubblica autorità</w:t>
      </w:r>
      <w:r w:rsidRPr="00CF73FF" w:rsidR="00721C3D">
        <w:rPr>
          <w:rFonts w:ascii="Arial" w:hAnsi="Arial" w:eastAsia="Times New Roman" w:cs="Arial"/>
          <w:lang w:eastAsia="ar-SA"/>
        </w:rPr>
        <w:t>,</w:t>
      </w:r>
      <w:r w:rsidRPr="00CF73FF">
        <w:rPr>
          <w:rFonts w:ascii="Arial" w:hAnsi="Arial" w:eastAsia="Times New Roman" w:cs="Arial"/>
          <w:lang w:eastAsia="ar-SA"/>
        </w:rPr>
        <w:t xml:space="preserve"> mediante ricostruzione o acquisto di nuova unità in altro sito dello stesso Comune o di altro Comune della medesima Regione o Provincia autonoma, qualora la ricostruzione in sito sia vietata dai piani di assetto idrogeologico, dagli strumenti urbanistici vigenti o sulla base di indagini conoscitive e studi elaborati o commissionati dalla pubblica autorità sui rischi idrogeologici ed idraulici presenti nell’area in cui insiste l’immobile distrutto o danneggiato. Il contributo eventualmente concesso per l’immobile, né distrutto né danneggiato ma dichiarato solo inagibile e sgomberato per rischio esterno, dovrà essere restituito nel caso di revoca del provvedimento di sgombero per l’avvenuta esecuzione a cura dei competenti enti pubblici degli interventi di rimozione dei fattori di rischio esterni;</w:t>
      </w:r>
    </w:p>
    <w:p w:rsidRPr="00CF73FF" w:rsidR="00F01DAC" w:rsidP="001728E1" w:rsidRDefault="00E92A01" w14:paraId="46E23E61" w14:textId="2BE29B14">
      <w:pPr>
        <w:numPr>
          <w:ilvl w:val="0"/>
          <w:numId w:val="10"/>
        </w:numPr>
        <w:suppressAutoHyphens/>
        <w:autoSpaceDE w:val="0"/>
        <w:autoSpaceDN w:val="0"/>
        <w:adjustRightInd w:val="0"/>
        <w:spacing w:after="0" w:line="240" w:lineRule="auto"/>
        <w:ind w:left="1134" w:hanging="425"/>
        <w:jc w:val="both"/>
        <w:rPr>
          <w:rFonts w:ascii="Arial" w:hAnsi="Arial" w:eastAsia="Times New Roman" w:cs="Arial"/>
          <w:lang w:eastAsia="ar-SA"/>
        </w:rPr>
      </w:pPr>
      <w:r w:rsidRPr="00CF73FF">
        <w:rPr>
          <w:rFonts w:ascii="Arial" w:hAnsi="Arial" w:eastAsia="Times New Roman" w:cs="Arial"/>
          <w:lang w:eastAsia="ar-SA"/>
        </w:rPr>
        <w:t xml:space="preserve">alla </w:t>
      </w:r>
      <w:r w:rsidRPr="00CF73FF" w:rsidR="00F01DAC">
        <w:rPr>
          <w:rFonts w:ascii="Arial" w:hAnsi="Arial" w:eastAsia="Times New Roman" w:cs="Arial"/>
          <w:lang w:eastAsia="ar-SA"/>
        </w:rPr>
        <w:t>ricostruzione in sito dell’immobile distrutto, previa demolizione</w:t>
      </w:r>
      <w:r w:rsidRPr="00CF73FF" w:rsidR="00C63341">
        <w:rPr>
          <w:rFonts w:ascii="Arial" w:hAnsi="Arial" w:eastAsia="Times New Roman" w:cs="Arial"/>
          <w:lang w:eastAsia="ar-SA"/>
        </w:rPr>
        <w:t xml:space="preserve"> dell’immobile </w:t>
      </w:r>
      <w:r w:rsidRPr="00CF73FF" w:rsidR="00F01DAC">
        <w:rPr>
          <w:rFonts w:ascii="Arial" w:hAnsi="Arial" w:eastAsia="Times New Roman" w:cs="Arial"/>
          <w:lang w:eastAsia="ar-SA"/>
        </w:rPr>
        <w:t>se necessaria</w:t>
      </w:r>
      <w:r w:rsidRPr="00CF73FF" w:rsidR="00C63341">
        <w:rPr>
          <w:rFonts w:ascii="Arial" w:hAnsi="Arial" w:eastAsia="Times New Roman" w:cs="Arial"/>
          <w:lang w:eastAsia="ar-SA"/>
        </w:rPr>
        <w:t>;</w:t>
      </w:r>
    </w:p>
    <w:p w:rsidRPr="00CF73FF" w:rsidR="001728E1" w:rsidP="001728E1" w:rsidRDefault="00AF5923" w14:paraId="14442DC5" w14:textId="7C9560E2">
      <w:pPr>
        <w:numPr>
          <w:ilvl w:val="0"/>
          <w:numId w:val="10"/>
        </w:numPr>
        <w:suppressAutoHyphens/>
        <w:autoSpaceDE w:val="0"/>
        <w:autoSpaceDN w:val="0"/>
        <w:adjustRightInd w:val="0"/>
        <w:spacing w:after="0" w:line="240" w:lineRule="auto"/>
        <w:ind w:left="1134" w:hanging="425"/>
        <w:jc w:val="both"/>
        <w:rPr>
          <w:rFonts w:ascii="Arial" w:hAnsi="Arial" w:eastAsia="Times New Roman" w:cs="Arial"/>
          <w:lang w:eastAsia="ar-SA"/>
        </w:rPr>
      </w:pPr>
      <w:r w:rsidRPr="00CF73FF">
        <w:rPr>
          <w:rFonts w:ascii="Arial" w:hAnsi="Arial" w:eastAsia="Times New Roman" w:cs="Arial"/>
          <w:lang w:eastAsia="ar-SA"/>
        </w:rPr>
        <w:t>al ripristino strutturale e funzionale dell’immobile nel quale ha sede l’atti</w:t>
      </w:r>
      <w:r w:rsidRPr="00CF73FF" w:rsidR="00C63341">
        <w:rPr>
          <w:rFonts w:ascii="Arial" w:hAnsi="Arial" w:eastAsia="Times New Roman" w:cs="Arial"/>
          <w:lang w:eastAsia="ar-SA"/>
        </w:rPr>
        <w:t>vità o che costituisce attività;</w:t>
      </w:r>
    </w:p>
    <w:p w:rsidRPr="00CF73FF" w:rsidR="001728E1" w:rsidP="001728E1" w:rsidRDefault="00AF5923" w14:paraId="798F459E" w14:textId="77777777">
      <w:pPr>
        <w:numPr>
          <w:ilvl w:val="0"/>
          <w:numId w:val="10"/>
        </w:numPr>
        <w:suppressAutoHyphens/>
        <w:autoSpaceDE w:val="0"/>
        <w:autoSpaceDN w:val="0"/>
        <w:adjustRightInd w:val="0"/>
        <w:spacing w:after="0" w:line="240" w:lineRule="auto"/>
        <w:ind w:left="1134" w:hanging="425"/>
        <w:jc w:val="both"/>
        <w:rPr>
          <w:rFonts w:ascii="Arial" w:hAnsi="Arial" w:eastAsia="Times New Roman" w:cs="Arial"/>
          <w:lang w:eastAsia="ar-SA"/>
        </w:rPr>
      </w:pPr>
      <w:r w:rsidRPr="00CF73FF">
        <w:rPr>
          <w:rFonts w:ascii="Arial" w:hAnsi="Arial" w:eastAsia="Times New Roman" w:cs="Arial"/>
          <w:lang w:eastAsia="ar-SA"/>
        </w:rPr>
        <w:t xml:space="preserve">al ripristino o alla sostituzione dei macchinari e delle attrezzature, danneggiate o distrutte a seguito dell’evento calamitoso;  </w:t>
      </w:r>
    </w:p>
    <w:p w:rsidRPr="00CF73FF" w:rsidR="005C7E30" w:rsidP="005C7E30" w:rsidRDefault="00AF5923" w14:paraId="11C51242" w14:textId="77777777">
      <w:pPr>
        <w:numPr>
          <w:ilvl w:val="0"/>
          <w:numId w:val="10"/>
        </w:numPr>
        <w:suppressAutoHyphens/>
        <w:autoSpaceDE w:val="0"/>
        <w:autoSpaceDN w:val="0"/>
        <w:adjustRightInd w:val="0"/>
        <w:spacing w:after="0" w:line="240" w:lineRule="auto"/>
        <w:ind w:left="1134" w:hanging="425"/>
        <w:jc w:val="both"/>
        <w:rPr>
          <w:rFonts w:ascii="Arial" w:hAnsi="Arial" w:eastAsia="Times New Roman" w:cs="Arial"/>
          <w:lang w:eastAsia="ar-SA"/>
        </w:rPr>
      </w:pPr>
      <w:r w:rsidRPr="00CF73FF">
        <w:rPr>
          <w:rFonts w:ascii="Arial" w:hAnsi="Arial" w:eastAsia="Times New Roman" w:cs="Arial"/>
          <w:lang w:eastAsia="ar-SA"/>
        </w:rPr>
        <w:t>all’acquisto di scorte di materie prime, semilavorati e prodotti finiti danneggiati o distrutti e non più utilizzabili a seguito dell’evento calamitoso;</w:t>
      </w:r>
    </w:p>
    <w:p w:rsidRPr="00CF73FF" w:rsidR="001728E1" w:rsidP="00E96F66" w:rsidRDefault="00AF5923" w14:paraId="27FD312D" w14:textId="6B431D85">
      <w:pPr>
        <w:numPr>
          <w:ilvl w:val="0"/>
          <w:numId w:val="10"/>
        </w:numPr>
        <w:tabs>
          <w:tab w:val="clear" w:pos="1800"/>
        </w:tabs>
        <w:suppressAutoHyphens/>
        <w:autoSpaceDE w:val="0"/>
        <w:autoSpaceDN w:val="0"/>
        <w:adjustRightInd w:val="0"/>
        <w:spacing w:after="0" w:line="240" w:lineRule="auto"/>
        <w:ind w:left="1134" w:hanging="425"/>
        <w:jc w:val="both"/>
        <w:rPr>
          <w:rFonts w:ascii="Arial" w:hAnsi="Arial" w:eastAsia="Times New Roman" w:cs="Arial"/>
          <w:lang w:eastAsia="ar-SA"/>
        </w:rPr>
      </w:pPr>
      <w:r w:rsidRPr="00CF73FF">
        <w:rPr>
          <w:rFonts w:ascii="Arial" w:hAnsi="Arial" w:eastAsia="Times New Roman" w:cs="Arial"/>
          <w:lang w:eastAsia="ar-SA"/>
        </w:rPr>
        <w:t>al ripristino o sostituzione degli impianti relativi al ciclo produttivo distrutti o danneggiati</w:t>
      </w:r>
      <w:r w:rsidRPr="00CF73FF" w:rsidR="00ED284E">
        <w:rPr>
          <w:rFonts w:ascii="Arial" w:hAnsi="Arial" w:eastAsia="Times New Roman" w:cs="Arial"/>
          <w:lang w:eastAsia="ar-SA"/>
        </w:rPr>
        <w:t>, anche</w:t>
      </w:r>
      <w:r w:rsidRPr="00CF73FF" w:rsidR="0032718D">
        <w:rPr>
          <w:rFonts w:ascii="Arial" w:hAnsi="Arial" w:eastAsia="Times New Roman" w:cs="Arial"/>
          <w:lang w:eastAsia="ar-SA"/>
        </w:rPr>
        <w:t xml:space="preserve"> che si qualifichino come beni immobili</w:t>
      </w:r>
      <w:r w:rsidRPr="00CF73FF" w:rsidR="00F61860">
        <w:rPr>
          <w:rFonts w:ascii="Arial" w:hAnsi="Arial" w:eastAsia="Times New Roman" w:cs="Arial"/>
          <w:lang w:eastAsia="ar-SA"/>
        </w:rPr>
        <w:t xml:space="preserve"> ossia incorporati al suolo</w:t>
      </w:r>
      <w:r w:rsidRPr="00CF73FF" w:rsidR="00C63341">
        <w:rPr>
          <w:rFonts w:ascii="Arial" w:hAnsi="Arial" w:eastAsia="Times New Roman" w:cs="Arial"/>
          <w:lang w:eastAsia="ar-SA"/>
        </w:rPr>
        <w:t>;</w:t>
      </w:r>
    </w:p>
    <w:p w:rsidRPr="00CF73FF" w:rsidR="00AF5923" w:rsidP="00CF73FF" w:rsidRDefault="00AF5923" w14:paraId="62807919" w14:textId="061196B6">
      <w:pPr>
        <w:numPr>
          <w:ilvl w:val="0"/>
          <w:numId w:val="10"/>
        </w:numPr>
        <w:suppressAutoHyphens/>
        <w:autoSpaceDE w:val="0"/>
        <w:autoSpaceDN w:val="0"/>
        <w:adjustRightInd w:val="0"/>
        <w:spacing w:after="0" w:line="240" w:lineRule="auto"/>
        <w:ind w:left="1134" w:hanging="425"/>
        <w:jc w:val="both"/>
        <w:rPr>
          <w:rFonts w:ascii="Arial" w:hAnsi="Arial" w:eastAsia="Times New Roman" w:cs="Arial"/>
          <w:lang w:eastAsia="ar-SA"/>
        </w:rPr>
      </w:pPr>
      <w:r w:rsidRPr="00CF73FF">
        <w:rPr>
          <w:rFonts w:ascii="Arial" w:hAnsi="Arial" w:eastAsia="Times New Roman" w:cs="Arial"/>
          <w:lang w:eastAsia="ar-SA"/>
        </w:rPr>
        <w:t xml:space="preserve">al ripristino o sostituzione di beni mobili registrati, distrutti o danneggiati, oggetto o strumentali all’esercizio esclusivo dell’attività economica e </w:t>
      </w:r>
      <w:r w:rsidRPr="00CF73FF" w:rsidR="002C245A">
        <w:rPr>
          <w:rFonts w:ascii="Arial" w:hAnsi="Arial" w:eastAsia="Times New Roman" w:cs="Arial"/>
          <w:lang w:eastAsia="ar-SA"/>
        </w:rPr>
        <w:t>produttiva</w:t>
      </w:r>
      <w:r w:rsidRPr="00CF73FF" w:rsidR="0054375F">
        <w:rPr>
          <w:rFonts w:ascii="Arial" w:hAnsi="Arial" w:eastAsia="Times New Roman" w:cs="Arial"/>
          <w:lang w:eastAsia="ar-SA"/>
        </w:rPr>
        <w:t>.</w:t>
      </w:r>
      <w:r w:rsidRPr="00CF73FF" w:rsidR="002C6D3A">
        <w:rPr>
          <w:rFonts w:ascii="Arial" w:hAnsi="Arial" w:eastAsia="Times New Roman" w:cs="Arial"/>
          <w:lang w:eastAsia="ar-SA"/>
        </w:rPr>
        <w:t xml:space="preserve"> </w:t>
      </w:r>
    </w:p>
    <w:p w:rsidRPr="00CF73FF" w:rsidR="00F824B3" w:rsidP="00F824B3" w:rsidRDefault="00AF5923" w14:paraId="6848E26B" w14:textId="77777777">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Il ripristino o la sostituzione con beni uguali o equivalenti non potrà eccedere in quantità e valore quello dei beni distrutti o danneggiati, nel pieno rispetto della normativa europea riguardante gli aiuti di stato. </w:t>
      </w:r>
    </w:p>
    <w:p w:rsidRPr="00CF73FF" w:rsidR="002E4725" w:rsidP="00F824B3" w:rsidRDefault="002E4725" w14:paraId="0EAB17FD" w14:textId="02D9601D">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Gli immobili distrutti o danneggiati per cui è possibile accedere al contributo sono</w:t>
      </w:r>
      <w:r w:rsidRPr="00CF73FF" w:rsidR="003E4304">
        <w:rPr>
          <w:rFonts w:ascii="Arial" w:hAnsi="Arial" w:eastAsia="Times New Roman" w:cs="Arial"/>
          <w:lang w:eastAsia="ar-SA"/>
        </w:rPr>
        <w:t xml:space="preserve"> </w:t>
      </w:r>
      <w:r w:rsidRPr="00CF73FF">
        <w:rPr>
          <w:rFonts w:ascii="Arial" w:hAnsi="Arial" w:eastAsia="Times New Roman" w:cs="Arial"/>
          <w:lang w:eastAsia="ar-SA"/>
        </w:rPr>
        <w:t>quelli costituenti alla data dell’evento calamitoso:</w:t>
      </w:r>
    </w:p>
    <w:p w:rsidRPr="00CF73FF" w:rsidR="002E4725" w:rsidP="00F824B3" w:rsidRDefault="002E4725" w14:paraId="03F006BD" w14:textId="2F3A54FB">
      <w:pPr>
        <w:pStyle w:val="ListParagraph"/>
        <w:numPr>
          <w:ilvl w:val="1"/>
          <w:numId w:val="44"/>
        </w:numPr>
        <w:autoSpaceDE w:val="0"/>
        <w:ind w:left="1276" w:hanging="283"/>
        <w:jc w:val="both"/>
        <w:rPr>
          <w:rFonts w:ascii="Arial" w:hAnsi="Arial" w:cs="Arial"/>
          <w:sz w:val="22"/>
          <w:szCs w:val="22"/>
        </w:rPr>
      </w:pPr>
      <w:r w:rsidRPr="00CF73FF">
        <w:rPr>
          <w:rFonts w:ascii="Arial" w:hAnsi="Arial" w:cs="Arial"/>
          <w:sz w:val="22"/>
          <w:szCs w:val="22"/>
        </w:rPr>
        <w:t>la sede legale e/o operativa di attività economiche e produttive; per immobili</w:t>
      </w:r>
      <w:r w:rsidRPr="00CF73FF" w:rsidR="00F11B8F">
        <w:rPr>
          <w:rFonts w:ascii="Arial" w:hAnsi="Arial" w:cs="Arial"/>
          <w:sz w:val="22"/>
          <w:szCs w:val="22"/>
        </w:rPr>
        <w:t xml:space="preserve"> </w:t>
      </w:r>
      <w:r w:rsidRPr="00CF73FF">
        <w:rPr>
          <w:rFonts w:ascii="Arial" w:hAnsi="Arial" w:cs="Arial"/>
          <w:sz w:val="22"/>
          <w:szCs w:val="22"/>
        </w:rPr>
        <w:t>costituenti sede operativa si intendono quelli nei quali l’impresa esercita stabilmente una o</w:t>
      </w:r>
      <w:r w:rsidRPr="00CF73FF" w:rsidR="00F11B8F">
        <w:rPr>
          <w:rFonts w:ascii="Arial" w:hAnsi="Arial" w:cs="Arial"/>
          <w:sz w:val="22"/>
          <w:szCs w:val="22"/>
        </w:rPr>
        <w:t xml:space="preserve"> </w:t>
      </w:r>
      <w:r w:rsidRPr="00CF73FF">
        <w:rPr>
          <w:rFonts w:ascii="Arial" w:hAnsi="Arial" w:cs="Arial"/>
          <w:sz w:val="22"/>
          <w:szCs w:val="22"/>
        </w:rPr>
        <w:t>più attività economiche, dotati di autonomia e di tutti gli strumenti necessari allo</w:t>
      </w:r>
      <w:r w:rsidRPr="00CF73FF" w:rsidR="00F11B8F">
        <w:rPr>
          <w:rFonts w:ascii="Arial" w:hAnsi="Arial" w:cs="Arial"/>
          <w:sz w:val="22"/>
          <w:szCs w:val="22"/>
        </w:rPr>
        <w:t xml:space="preserve"> </w:t>
      </w:r>
      <w:r w:rsidRPr="00CF73FF">
        <w:rPr>
          <w:rFonts w:ascii="Arial" w:hAnsi="Arial" w:cs="Arial"/>
          <w:sz w:val="22"/>
          <w:szCs w:val="22"/>
        </w:rPr>
        <w:t>svolgimento di una finalità produttiva, o di una sua fase intermedia, cui sono imputabili</w:t>
      </w:r>
      <w:r w:rsidRPr="00CF73FF" w:rsidR="00F11B8F">
        <w:rPr>
          <w:rFonts w:ascii="Arial" w:hAnsi="Arial" w:cs="Arial"/>
          <w:sz w:val="22"/>
          <w:szCs w:val="22"/>
        </w:rPr>
        <w:t xml:space="preserve"> </w:t>
      </w:r>
      <w:r w:rsidRPr="00CF73FF">
        <w:rPr>
          <w:rFonts w:ascii="Arial" w:hAnsi="Arial" w:cs="Arial"/>
          <w:sz w:val="22"/>
          <w:szCs w:val="22"/>
        </w:rPr>
        <w:t>costi e ricavi relativi alla produzione o alla distribuzione di beni oppure alla prestazione di</w:t>
      </w:r>
      <w:r w:rsidRPr="00CF73FF" w:rsidR="00F11B8F">
        <w:rPr>
          <w:rFonts w:ascii="Arial" w:hAnsi="Arial" w:cs="Arial"/>
          <w:sz w:val="22"/>
          <w:szCs w:val="22"/>
        </w:rPr>
        <w:t xml:space="preserve"> </w:t>
      </w:r>
      <w:r w:rsidRPr="00CF73FF">
        <w:rPr>
          <w:rFonts w:ascii="Arial" w:hAnsi="Arial" w:cs="Arial"/>
          <w:sz w:val="22"/>
          <w:szCs w:val="22"/>
        </w:rPr>
        <w:t>servizi, con esclusivo riferimento a tutte le strutture edili distrutte o danneggiate</w:t>
      </w:r>
      <w:r w:rsidRPr="00CF73FF" w:rsidR="00F11B8F">
        <w:rPr>
          <w:rFonts w:ascii="Arial" w:hAnsi="Arial" w:cs="Arial"/>
          <w:sz w:val="22"/>
          <w:szCs w:val="22"/>
        </w:rPr>
        <w:t xml:space="preserve"> </w:t>
      </w:r>
      <w:r w:rsidRPr="00CF73FF">
        <w:rPr>
          <w:rFonts w:ascii="Arial" w:hAnsi="Arial" w:cs="Arial"/>
          <w:sz w:val="22"/>
          <w:szCs w:val="22"/>
        </w:rPr>
        <w:t>dall’evento calamitoso;</w:t>
      </w:r>
    </w:p>
    <w:p w:rsidRPr="00CF73FF" w:rsidR="002E4725" w:rsidP="00F824B3" w:rsidRDefault="002E4725" w14:paraId="1B37FFF4" w14:textId="065DFB1E">
      <w:pPr>
        <w:pStyle w:val="ListParagraph"/>
        <w:numPr>
          <w:ilvl w:val="0"/>
          <w:numId w:val="44"/>
        </w:numPr>
        <w:autoSpaceDE w:val="0"/>
        <w:ind w:left="1276" w:hanging="283"/>
        <w:jc w:val="both"/>
        <w:rPr>
          <w:rFonts w:ascii="Arial" w:hAnsi="Arial" w:cs="Arial"/>
          <w:sz w:val="22"/>
          <w:szCs w:val="22"/>
        </w:rPr>
      </w:pPr>
      <w:r w:rsidRPr="00CF73FF">
        <w:rPr>
          <w:rFonts w:ascii="Arial" w:hAnsi="Arial" w:cs="Arial"/>
          <w:sz w:val="22"/>
          <w:szCs w:val="22"/>
        </w:rPr>
        <w:t>oggetto dell’attività, ovvero quelli realizzati e/o gestiti dall’impresa (ad es. impresa</w:t>
      </w:r>
      <w:r w:rsidRPr="00CF73FF" w:rsidR="00F11B8F">
        <w:rPr>
          <w:rFonts w:ascii="Arial" w:hAnsi="Arial" w:cs="Arial"/>
          <w:sz w:val="22"/>
          <w:szCs w:val="22"/>
        </w:rPr>
        <w:t xml:space="preserve"> </w:t>
      </w:r>
      <w:r w:rsidRPr="00CF73FF">
        <w:rPr>
          <w:rFonts w:ascii="Arial" w:hAnsi="Arial" w:cs="Arial"/>
          <w:sz w:val="22"/>
          <w:szCs w:val="22"/>
        </w:rPr>
        <w:t>di costruzioni, società immobiliare) nell’ambito delle sue prerogative (oggetto sociale); si</w:t>
      </w:r>
      <w:r w:rsidRPr="00CF73FF" w:rsidR="00F11B8F">
        <w:rPr>
          <w:rFonts w:ascii="Arial" w:hAnsi="Arial" w:cs="Arial"/>
          <w:sz w:val="22"/>
          <w:szCs w:val="22"/>
        </w:rPr>
        <w:t xml:space="preserve"> </w:t>
      </w:r>
      <w:r w:rsidRPr="00CF73FF">
        <w:rPr>
          <w:rFonts w:ascii="Arial" w:hAnsi="Arial" w:cs="Arial"/>
          <w:sz w:val="22"/>
          <w:szCs w:val="22"/>
        </w:rPr>
        <w:t>deve trattare di immobile completamente ultimato, accatastato e quindi funzionale alla sua</w:t>
      </w:r>
      <w:r w:rsidRPr="00CF73FF" w:rsidR="00475951">
        <w:rPr>
          <w:rFonts w:ascii="Arial" w:hAnsi="Arial" w:cs="Arial"/>
          <w:sz w:val="22"/>
          <w:szCs w:val="22"/>
        </w:rPr>
        <w:t xml:space="preserve"> </w:t>
      </w:r>
      <w:r w:rsidRPr="00CF73FF">
        <w:rPr>
          <w:rFonts w:ascii="Arial" w:hAnsi="Arial" w:cs="Arial"/>
          <w:sz w:val="22"/>
          <w:szCs w:val="22"/>
        </w:rPr>
        <w:t>destinazione che può essere abitativa o produttiva.</w:t>
      </w:r>
    </w:p>
    <w:p w:rsidRPr="00CF73FF" w:rsidR="007A55A3" w:rsidP="00391E1E" w:rsidRDefault="002E4725" w14:paraId="3BE7EA9E" w14:textId="40BC1597">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L’immobile per cui è possibile accedere al contributo è quello che alla data</w:t>
      </w:r>
      <w:r w:rsidRPr="00CF73FF" w:rsidR="00F11B8F">
        <w:rPr>
          <w:rFonts w:ascii="Arial" w:hAnsi="Arial" w:eastAsia="Times New Roman" w:cs="Arial"/>
          <w:lang w:eastAsia="ar-SA"/>
        </w:rPr>
        <w:t xml:space="preserve"> </w:t>
      </w:r>
      <w:r w:rsidRPr="00CF73FF">
        <w:rPr>
          <w:rFonts w:ascii="Arial" w:hAnsi="Arial" w:eastAsia="Times New Roman" w:cs="Arial"/>
          <w:lang w:eastAsia="ar-SA"/>
        </w:rPr>
        <w:t>dell’evento calamitoso l’impresa, per l’esercizio della propria attività, possiede a titolo di</w:t>
      </w:r>
      <w:r w:rsidRPr="00CF73FF" w:rsidR="00F11B8F">
        <w:rPr>
          <w:rFonts w:ascii="Arial" w:hAnsi="Arial" w:eastAsia="Times New Roman" w:cs="Arial"/>
          <w:lang w:eastAsia="ar-SA"/>
        </w:rPr>
        <w:t xml:space="preserve"> </w:t>
      </w:r>
      <w:r w:rsidRPr="00CF73FF">
        <w:rPr>
          <w:rFonts w:ascii="Arial" w:hAnsi="Arial" w:eastAsia="Times New Roman" w:cs="Arial"/>
          <w:lang w:eastAsia="ar-SA"/>
        </w:rPr>
        <w:t>proprietà o di altro diritto reale di godimento (es.: usufrutto) o detiene a titolo di diritto</w:t>
      </w:r>
      <w:r w:rsidRPr="00CF73FF" w:rsidR="00F11B8F">
        <w:rPr>
          <w:rFonts w:ascii="Arial" w:hAnsi="Arial" w:eastAsia="Times New Roman" w:cs="Arial"/>
          <w:lang w:eastAsia="ar-SA"/>
        </w:rPr>
        <w:t xml:space="preserve"> </w:t>
      </w:r>
      <w:r w:rsidRPr="00CF73FF">
        <w:rPr>
          <w:rFonts w:ascii="Arial" w:hAnsi="Arial" w:eastAsia="Times New Roman" w:cs="Arial"/>
          <w:lang w:eastAsia="ar-SA"/>
        </w:rPr>
        <w:t>personale di godimento (es.: affitto, comodato). Sono pertanto esclusi i beni immobili, di</w:t>
      </w:r>
      <w:r w:rsidRPr="00CF73FF" w:rsidR="00F11B8F">
        <w:rPr>
          <w:rFonts w:ascii="Arial" w:hAnsi="Arial" w:eastAsia="Times New Roman" w:cs="Arial"/>
          <w:lang w:eastAsia="ar-SA"/>
        </w:rPr>
        <w:t xml:space="preserve"> </w:t>
      </w:r>
      <w:r w:rsidRPr="00CF73FF">
        <w:rPr>
          <w:rFonts w:ascii="Arial" w:hAnsi="Arial" w:eastAsia="Times New Roman" w:cs="Arial"/>
          <w:lang w:eastAsia="ar-SA"/>
        </w:rPr>
        <w:t>proprietà di una persona fisica che non eserciti essa stessa l’attività economica e</w:t>
      </w:r>
      <w:r w:rsidRPr="00CF73FF" w:rsidR="00F11B8F">
        <w:rPr>
          <w:rFonts w:ascii="Arial" w:hAnsi="Arial" w:eastAsia="Times New Roman" w:cs="Arial"/>
          <w:lang w:eastAsia="ar-SA"/>
        </w:rPr>
        <w:t xml:space="preserve"> </w:t>
      </w:r>
      <w:r w:rsidRPr="00CF73FF">
        <w:rPr>
          <w:rFonts w:ascii="Arial" w:hAnsi="Arial" w:eastAsia="Times New Roman" w:cs="Arial"/>
          <w:lang w:eastAsia="ar-SA"/>
        </w:rPr>
        <w:t>produttiva.</w:t>
      </w:r>
    </w:p>
    <w:p w:rsidRPr="00CF73FF" w:rsidR="00F11B8F" w:rsidP="00391E1E" w:rsidRDefault="00F11B8F" w14:paraId="027BDC9C" w14:textId="57492731">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Nel caso previsto al precedente comma 1, lettera </w:t>
      </w:r>
      <w:r w:rsidRPr="00CF73FF" w:rsidR="00D822FC">
        <w:rPr>
          <w:rFonts w:ascii="Arial" w:hAnsi="Arial" w:eastAsia="Times New Roman" w:cs="Arial"/>
          <w:lang w:eastAsia="ar-SA"/>
        </w:rPr>
        <w:t>a</w:t>
      </w:r>
      <w:r w:rsidRPr="00CF73FF">
        <w:rPr>
          <w:rFonts w:ascii="Arial" w:hAnsi="Arial" w:eastAsia="Times New Roman" w:cs="Arial"/>
          <w:lang w:eastAsia="ar-SA"/>
        </w:rPr>
        <w:t>):</w:t>
      </w:r>
    </w:p>
    <w:p w:rsidRPr="00CF73FF" w:rsidR="00F11B8F" w:rsidP="00F11B8F" w:rsidRDefault="00F11B8F" w14:paraId="30AB7A85" w14:textId="7AD5AAF2">
      <w:pPr>
        <w:pStyle w:val="ListParagraph"/>
        <w:numPr>
          <w:ilvl w:val="0"/>
          <w:numId w:val="38"/>
        </w:numPr>
        <w:autoSpaceDE w:val="0"/>
        <w:ind w:left="993"/>
        <w:jc w:val="both"/>
        <w:rPr>
          <w:rFonts w:ascii="Arial" w:hAnsi="Arial" w:cs="Arial"/>
          <w:sz w:val="22"/>
          <w:szCs w:val="22"/>
        </w:rPr>
      </w:pPr>
      <w:r w:rsidRPr="00CF73FF">
        <w:rPr>
          <w:rFonts w:ascii="Arial" w:hAnsi="Arial" w:cs="Arial"/>
          <w:sz w:val="22"/>
          <w:szCs w:val="22"/>
        </w:rPr>
        <w:t>la demolizione dell’immobile da delocalizzare è precondizione per l’accesso al contributo e sull’area di sedime è posto il vincolo temporaneo di inedificabilità.</w:t>
      </w:r>
      <w:r w:rsidRPr="00CF73FF" w:rsidR="00391E1E">
        <w:rPr>
          <w:rFonts w:ascii="Arial" w:hAnsi="Arial" w:cs="Arial"/>
          <w:sz w:val="22"/>
          <w:szCs w:val="22"/>
        </w:rPr>
        <w:t xml:space="preserve"> </w:t>
      </w:r>
      <w:r w:rsidRPr="00CF73FF">
        <w:rPr>
          <w:rFonts w:ascii="Arial" w:hAnsi="Arial" w:cs="Arial"/>
          <w:sz w:val="22"/>
          <w:szCs w:val="22"/>
        </w:rPr>
        <w:t>Tale vincolo temporaneo deve, successivamente, essere recepito negli strumenti urbanistici e trascritto nei registri immobiliari;</w:t>
      </w:r>
    </w:p>
    <w:p w:rsidRPr="00CF73FF" w:rsidR="00AF5923" w:rsidP="00F11B8F" w:rsidRDefault="00F11B8F" w14:paraId="723D36EF" w14:textId="1320F883">
      <w:pPr>
        <w:pStyle w:val="ListParagraph"/>
        <w:numPr>
          <w:ilvl w:val="0"/>
          <w:numId w:val="37"/>
        </w:numPr>
        <w:autoSpaceDE w:val="0"/>
        <w:ind w:left="993"/>
        <w:jc w:val="both"/>
        <w:rPr>
          <w:rFonts w:ascii="Arial" w:hAnsi="Arial" w:cs="Arial"/>
          <w:sz w:val="22"/>
          <w:szCs w:val="22"/>
        </w:rPr>
      </w:pPr>
      <w:r w:rsidRPr="00CF73FF">
        <w:rPr>
          <w:rFonts w:ascii="Arial" w:hAnsi="Arial" w:cs="Arial"/>
          <w:sz w:val="22"/>
          <w:szCs w:val="22"/>
        </w:rPr>
        <w:t>non si procede a demolizione solo nel caso in cui la stessa sia vietata da vigenti normative di settore o l’immobile faccia parte di una unità strutturale o di un aggregato strutturale secondo la definizione di cui alle norme tecniche per le costruzioni – NTC 2018, e la demolizione ne comprometta la sicurezza</w:t>
      </w:r>
      <w:r w:rsidRPr="00CF73FF" w:rsidR="00391E1E">
        <w:rPr>
          <w:rFonts w:ascii="Arial" w:hAnsi="Arial" w:cs="Arial"/>
          <w:sz w:val="22"/>
          <w:szCs w:val="22"/>
        </w:rPr>
        <w:t xml:space="preserve"> </w:t>
      </w:r>
      <w:r w:rsidRPr="00CF73FF">
        <w:rPr>
          <w:rFonts w:ascii="Arial" w:hAnsi="Arial" w:cs="Arial"/>
          <w:sz w:val="22"/>
          <w:szCs w:val="22"/>
        </w:rPr>
        <w:t>strutturale.</w:t>
      </w:r>
    </w:p>
    <w:p w:rsidRPr="00CF73FF" w:rsidR="00A7026A" w:rsidP="00A7026A" w:rsidRDefault="00A7026A" w14:paraId="72EA87E3" w14:textId="0EB39A2D">
      <w:pPr>
        <w:autoSpaceDE w:val="0"/>
        <w:ind w:left="633"/>
        <w:jc w:val="both"/>
        <w:rPr>
          <w:rFonts w:ascii="Arial" w:hAnsi="Arial" w:cs="Arial"/>
        </w:rPr>
      </w:pPr>
    </w:p>
    <w:p w:rsidRPr="00CF73FF" w:rsidR="00AF5923" w:rsidP="00CF73FF" w:rsidRDefault="00AF5923" w14:paraId="31716AAF" w14:textId="77777777">
      <w:pPr>
        <w:numPr>
          <w:ilvl w:val="0"/>
          <w:numId w:val="13"/>
        </w:numPr>
        <w:suppressAutoHyphens/>
        <w:spacing w:before="120" w:after="120" w:line="240" w:lineRule="auto"/>
        <w:jc w:val="both"/>
        <w:rPr>
          <w:rFonts w:ascii="Arial" w:hAnsi="Arial" w:eastAsia="Times New Roman" w:cs="Arial"/>
          <w:b/>
          <w:lang w:eastAsia="ar-SA"/>
        </w:rPr>
      </w:pPr>
      <w:r w:rsidRPr="00CF73FF">
        <w:rPr>
          <w:rFonts w:ascii="Arial" w:hAnsi="Arial" w:eastAsia="Times New Roman" w:cs="Arial"/>
          <w:b/>
          <w:lang w:eastAsia="ar-SA"/>
        </w:rPr>
        <w:t>Tipologie di danni ammissibili a contributo e criteri per la relativa determinazione</w:t>
      </w:r>
    </w:p>
    <w:p w:rsidRPr="00CF73FF" w:rsidR="00AF5923" w:rsidP="00AF5923" w:rsidRDefault="00AF5923" w14:paraId="671678CA" w14:textId="77777777">
      <w:pPr>
        <w:suppressAutoHyphens/>
        <w:autoSpaceDE w:val="0"/>
        <w:spacing w:after="0" w:line="240" w:lineRule="auto"/>
        <w:ind w:left="360"/>
        <w:jc w:val="center"/>
        <w:rPr>
          <w:rFonts w:ascii="Arial" w:hAnsi="Arial" w:eastAsia="Times New Roman" w:cs="Arial"/>
          <w:b/>
          <w:bCs/>
          <w:shd w:val="clear" w:color="auto" w:fill="FFFF00"/>
          <w:lang w:eastAsia="ar-SA"/>
        </w:rPr>
      </w:pPr>
    </w:p>
    <w:p w:rsidRPr="00CF73FF" w:rsidR="00AF5923" w:rsidP="00AF5923" w:rsidRDefault="00AF5923" w14:paraId="6424C695" w14:textId="6ED06F11">
      <w:pPr>
        <w:numPr>
          <w:ilvl w:val="1"/>
          <w:numId w:val="13"/>
        </w:numPr>
        <w:suppressAutoHyphens/>
        <w:autoSpaceDE w:val="0"/>
        <w:spacing w:after="0" w:line="240" w:lineRule="auto"/>
        <w:ind w:left="850" w:hanging="424"/>
        <w:jc w:val="both"/>
        <w:rPr>
          <w:rFonts w:ascii="Arial" w:hAnsi="Arial" w:eastAsia="Times New Roman" w:cs="Arial"/>
          <w:lang w:eastAsia="ar-SA"/>
        </w:rPr>
      </w:pPr>
      <w:r w:rsidRPr="00CF73FF">
        <w:rPr>
          <w:rFonts w:ascii="Arial" w:hAnsi="Arial" w:eastAsia="Times New Roman" w:cs="Arial"/>
          <w:lang w:eastAsia="ar-SA"/>
        </w:rPr>
        <w:t>I contributi sono concessi entro i limiti percentuali specificati come segue, applicati sul minor valore tra quello indicato nel modulo C1</w:t>
      </w:r>
      <w:r w:rsidRPr="00CF73FF" w:rsidR="00272414">
        <w:rPr>
          <w:rFonts w:ascii="Arial" w:hAnsi="Arial" w:eastAsia="Times New Roman" w:cs="Arial"/>
          <w:lang w:eastAsia="ar-SA"/>
        </w:rPr>
        <w:t xml:space="preserve"> </w:t>
      </w:r>
      <w:r w:rsidRPr="00CF73FF">
        <w:rPr>
          <w:rFonts w:ascii="Arial" w:hAnsi="Arial" w:eastAsia="Times New Roman" w:cs="Arial"/>
          <w:lang w:eastAsia="ar-SA"/>
        </w:rPr>
        <w:t xml:space="preserve">e quello risultante dalla perizia asseverata di cui al successivo paragrafo </w:t>
      </w:r>
      <w:r w:rsidRPr="00CF73FF" w:rsidR="007033BC">
        <w:rPr>
          <w:rFonts w:ascii="Arial" w:hAnsi="Arial" w:eastAsia="Times New Roman" w:cs="Arial"/>
          <w:lang w:eastAsia="ar-SA"/>
        </w:rPr>
        <w:t>9</w:t>
      </w:r>
      <w:r w:rsidRPr="00CF73FF">
        <w:rPr>
          <w:rFonts w:ascii="Arial" w:hAnsi="Arial" w:eastAsia="Times New Roman" w:cs="Arial"/>
          <w:lang w:eastAsia="ar-SA"/>
        </w:rPr>
        <w:t xml:space="preserve">. Nel caso in cui alla data di presentazione della domanda tutti i danni subiti e ammissibili a contributo siano stati ripristinati e siano comprovati da documentazione valida ai fini fiscali per un importo inferiore al </w:t>
      </w:r>
      <w:proofErr w:type="gramStart"/>
      <w:r w:rsidRPr="00CF73FF">
        <w:rPr>
          <w:rFonts w:ascii="Arial" w:hAnsi="Arial" w:eastAsia="Times New Roman" w:cs="Arial"/>
          <w:lang w:eastAsia="ar-SA"/>
        </w:rPr>
        <w:t>predetto</w:t>
      </w:r>
      <w:proofErr w:type="gramEnd"/>
      <w:r w:rsidRPr="00CF73FF">
        <w:rPr>
          <w:rFonts w:ascii="Arial" w:hAnsi="Arial" w:eastAsia="Times New Roman" w:cs="Arial"/>
          <w:lang w:eastAsia="ar-SA"/>
        </w:rPr>
        <w:t xml:space="preserve"> minor valore, si considera l’importo della spesa sostenuta e documentata. Ove alla </w:t>
      </w:r>
      <w:proofErr w:type="gramStart"/>
      <w:r w:rsidRPr="00CF73FF">
        <w:rPr>
          <w:rFonts w:ascii="Arial" w:hAnsi="Arial" w:eastAsia="Times New Roman" w:cs="Arial"/>
          <w:lang w:eastAsia="ar-SA"/>
        </w:rPr>
        <w:t>predetta</w:t>
      </w:r>
      <w:proofErr w:type="gramEnd"/>
      <w:r w:rsidRPr="00CF73FF">
        <w:rPr>
          <w:rFonts w:ascii="Arial" w:hAnsi="Arial" w:eastAsia="Times New Roman" w:cs="Arial"/>
          <w:lang w:eastAsia="ar-SA"/>
        </w:rPr>
        <w:t xml:space="preserve"> data, i lavori di ripristino di tutti i danni ammissibili a contributo siano stati eseguiti parzialmente, si considera altresì la ulteriore ed eventuale spesa stimata in perizia, per quelli non ancora effettuati</w:t>
      </w:r>
      <w:r w:rsidRPr="00CF73FF" w:rsidR="008D6BDE">
        <w:rPr>
          <w:rFonts w:ascii="Arial" w:hAnsi="Arial" w:eastAsia="Times New Roman" w:cs="Arial"/>
          <w:lang w:eastAsia="ar-SA"/>
        </w:rPr>
        <w:t>, fermo restando il criterio del minor valore indicato al primo periodo</w:t>
      </w:r>
      <w:r w:rsidRPr="00CF73FF">
        <w:rPr>
          <w:rFonts w:ascii="Arial" w:hAnsi="Arial" w:eastAsia="Times New Roman" w:cs="Arial"/>
          <w:lang w:eastAsia="ar-SA"/>
        </w:rPr>
        <w:t>.</w:t>
      </w:r>
    </w:p>
    <w:p w:rsidRPr="00CF73FF" w:rsidR="00AF5923" w:rsidP="00AF5923" w:rsidRDefault="00AF5923" w14:paraId="71E31CDD" w14:textId="77777777">
      <w:pPr>
        <w:suppressAutoHyphens/>
        <w:autoSpaceDE w:val="0"/>
        <w:spacing w:after="0" w:line="240" w:lineRule="auto"/>
        <w:ind w:left="851"/>
        <w:jc w:val="both"/>
        <w:rPr>
          <w:rFonts w:ascii="Arial" w:hAnsi="Arial" w:eastAsia="Times New Roman" w:cs="Arial"/>
          <w:lang w:eastAsia="ar-SA"/>
        </w:rPr>
      </w:pPr>
    </w:p>
    <w:p w:rsidRPr="00CF73FF" w:rsidR="00AF5923" w:rsidP="00AF5923" w:rsidRDefault="00AF5923" w14:paraId="30D74937" w14:textId="3E0FD0EF">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Relativamente all’immobile nel quale ha sede l’attività, i contributi </w:t>
      </w:r>
      <w:r w:rsidRPr="00CF73FF" w:rsidR="0054375F">
        <w:rPr>
          <w:rFonts w:ascii="Arial" w:hAnsi="Arial" w:eastAsia="Times New Roman" w:cs="Arial"/>
          <w:lang w:eastAsia="ar-SA"/>
        </w:rPr>
        <w:t>previsti ai sensi del punto 2.1.</w:t>
      </w:r>
      <w:r w:rsidRPr="00CF73FF" w:rsidR="00B00D20">
        <w:rPr>
          <w:rFonts w:ascii="Arial" w:hAnsi="Arial" w:eastAsia="Times New Roman" w:cs="Arial"/>
          <w:lang w:eastAsia="ar-SA"/>
        </w:rPr>
        <w:t xml:space="preserve"> c)</w:t>
      </w:r>
      <w:r w:rsidRPr="00CF73FF">
        <w:rPr>
          <w:rFonts w:ascii="Arial" w:hAnsi="Arial" w:eastAsia="Times New Roman" w:cs="Arial"/>
          <w:lang w:eastAsia="ar-SA"/>
        </w:rPr>
        <w:t xml:space="preserve"> sono concessi limitatamente ai danni subiti e attestati in perizia a:</w:t>
      </w:r>
    </w:p>
    <w:p w:rsidRPr="00CF73FF" w:rsidR="00AF5923" w:rsidP="00AF5923" w:rsidRDefault="00AF5923" w14:paraId="4E20916E" w14:textId="77777777">
      <w:pPr>
        <w:suppressAutoHyphens/>
        <w:spacing w:after="0" w:line="240" w:lineRule="auto"/>
        <w:ind w:left="851"/>
        <w:jc w:val="both"/>
        <w:rPr>
          <w:rFonts w:ascii="Arial" w:hAnsi="Arial" w:eastAsia="Times New Roman" w:cs="Arial"/>
          <w:lang w:eastAsia="ar-SA"/>
        </w:rPr>
      </w:pPr>
    </w:p>
    <w:p w:rsidRPr="00CF73FF" w:rsidR="00AF5923" w:rsidP="00AF5923" w:rsidRDefault="003A7985" w14:paraId="5278099E" w14:textId="3A56B5DE">
      <w:pPr>
        <w:numPr>
          <w:ilvl w:val="2"/>
          <w:numId w:val="13"/>
        </w:numPr>
        <w:suppressAutoHyphens/>
        <w:autoSpaceDE w:val="0"/>
        <w:spacing w:after="0" w:line="240" w:lineRule="auto"/>
        <w:ind w:left="1418" w:hanging="567"/>
        <w:jc w:val="both"/>
        <w:rPr>
          <w:rFonts w:ascii="Arial" w:hAnsi="Arial" w:eastAsia="Times New Roman" w:cs="Arial"/>
          <w:lang w:eastAsia="ar-SA"/>
        </w:rPr>
      </w:pPr>
      <w:r w:rsidRPr="00CF73FF">
        <w:rPr>
          <w:rFonts w:ascii="Arial" w:hAnsi="Arial" w:eastAsia="Times New Roman" w:cs="Arial"/>
          <w:lang w:eastAsia="ar-SA"/>
        </w:rPr>
        <w:t xml:space="preserve">elementi strutturali verticali </w:t>
      </w:r>
      <w:proofErr w:type="spellStart"/>
      <w:r w:rsidRPr="00CF73FF">
        <w:rPr>
          <w:rFonts w:ascii="Arial" w:hAnsi="Arial" w:eastAsia="Times New Roman" w:cs="Arial"/>
          <w:lang w:eastAsia="ar-SA"/>
        </w:rPr>
        <w:t>ed</w:t>
      </w:r>
      <w:proofErr w:type="spellEnd"/>
      <w:r w:rsidRPr="00CF73FF">
        <w:rPr>
          <w:rFonts w:ascii="Arial" w:hAnsi="Arial" w:eastAsia="Times New Roman" w:cs="Arial"/>
          <w:lang w:eastAsia="ar-SA"/>
        </w:rPr>
        <w:t xml:space="preserve"> orizzontali</w:t>
      </w:r>
      <w:r w:rsidRPr="00CF73FF" w:rsidR="00F36415">
        <w:rPr>
          <w:rFonts w:ascii="Arial" w:hAnsi="Arial" w:eastAsia="Times New Roman" w:cs="Arial"/>
          <w:lang w:eastAsia="ar-SA"/>
        </w:rPr>
        <w:t>;</w:t>
      </w:r>
      <w:r w:rsidRPr="00CF73FF" w:rsidR="00AF5923">
        <w:rPr>
          <w:rFonts w:ascii="Arial" w:hAnsi="Arial" w:eastAsia="Times New Roman" w:cs="Arial"/>
          <w:lang w:eastAsia="ar-SA"/>
        </w:rPr>
        <w:t xml:space="preserve"> </w:t>
      </w:r>
    </w:p>
    <w:p w:rsidRPr="00CF73FF" w:rsidR="00AF5923" w:rsidP="00AF5923" w:rsidRDefault="00853E3B" w14:paraId="6215D860" w14:textId="4C8235CC">
      <w:pPr>
        <w:numPr>
          <w:ilvl w:val="2"/>
          <w:numId w:val="13"/>
        </w:numPr>
        <w:suppressAutoHyphens/>
        <w:autoSpaceDE w:val="0"/>
        <w:spacing w:after="0" w:line="240" w:lineRule="auto"/>
        <w:ind w:left="1418" w:hanging="567"/>
        <w:jc w:val="both"/>
        <w:rPr>
          <w:rFonts w:ascii="Arial" w:hAnsi="Arial" w:eastAsia="Times New Roman" w:cs="Arial"/>
          <w:lang w:eastAsia="ar-SA"/>
        </w:rPr>
      </w:pPr>
      <w:r w:rsidRPr="00CF73FF">
        <w:rPr>
          <w:rFonts w:ascii="Arial" w:hAnsi="Arial" w:eastAsia="Times New Roman" w:cs="Arial"/>
          <w:lang w:eastAsia="ar-SA"/>
        </w:rPr>
        <w:t xml:space="preserve">impianti: elettrico, fotovoltaico, citofonico, di diffusione del segnale televisivo, per allarme, rete dati </w:t>
      </w:r>
      <w:proofErr w:type="spellStart"/>
      <w:r w:rsidRPr="00CF73FF">
        <w:rPr>
          <w:rFonts w:ascii="Arial" w:hAnsi="Arial" w:eastAsia="Times New Roman" w:cs="Arial"/>
          <w:lang w:eastAsia="ar-SA"/>
        </w:rPr>
        <w:t>lan</w:t>
      </w:r>
      <w:proofErr w:type="spellEnd"/>
      <w:r w:rsidRPr="00CF73FF">
        <w:rPr>
          <w:rFonts w:ascii="Arial" w:hAnsi="Arial" w:eastAsia="Times New Roman" w:cs="Arial"/>
          <w:lang w:eastAsia="ar-SA"/>
        </w:rPr>
        <w:t>, termico, di climatizzazione, idrico/fognario, ascensore, montascale</w:t>
      </w:r>
      <w:r w:rsidRPr="00CF73FF" w:rsidR="00AF5923">
        <w:rPr>
          <w:rFonts w:ascii="Arial" w:hAnsi="Arial" w:eastAsia="Times New Roman" w:cs="Arial"/>
          <w:lang w:eastAsia="ar-SA"/>
        </w:rPr>
        <w:t xml:space="preserve">; </w:t>
      </w:r>
    </w:p>
    <w:p w:rsidRPr="00CF73FF" w:rsidR="00AF5923" w:rsidP="00AF5923" w:rsidRDefault="00AF5923" w14:paraId="7B1ABCE1" w14:textId="77777777">
      <w:pPr>
        <w:numPr>
          <w:ilvl w:val="2"/>
          <w:numId w:val="13"/>
        </w:numPr>
        <w:suppressAutoHyphens/>
        <w:autoSpaceDE w:val="0"/>
        <w:spacing w:after="0" w:line="240" w:lineRule="auto"/>
        <w:ind w:left="1418" w:hanging="567"/>
        <w:jc w:val="both"/>
        <w:rPr>
          <w:rFonts w:ascii="Arial" w:hAnsi="Arial" w:eastAsia="Times New Roman" w:cs="Arial"/>
          <w:lang w:eastAsia="ar-SA"/>
        </w:rPr>
      </w:pPr>
      <w:r w:rsidRPr="00CF73FF">
        <w:rPr>
          <w:rFonts w:ascii="Arial" w:hAnsi="Arial" w:eastAsia="Times New Roman" w:cs="Arial"/>
          <w:lang w:eastAsia="ar-SA"/>
        </w:rPr>
        <w:t xml:space="preserve">finiture interne ed esterne: intonacatura e imbiancatura interne ed esterne, pavimentazione interna, rivestimenti parietali diversi, controsoffittature, tramezzature e divisori in generale; </w:t>
      </w:r>
    </w:p>
    <w:p w:rsidRPr="00CF73FF" w:rsidR="00AF5923" w:rsidP="00AF5923" w:rsidRDefault="00AF5923" w14:paraId="4BCCF40E" w14:textId="77777777">
      <w:pPr>
        <w:numPr>
          <w:ilvl w:val="2"/>
          <w:numId w:val="13"/>
        </w:numPr>
        <w:suppressAutoHyphens/>
        <w:autoSpaceDE w:val="0"/>
        <w:spacing w:after="0" w:line="240" w:lineRule="auto"/>
        <w:ind w:left="1418" w:hanging="567"/>
        <w:jc w:val="both"/>
        <w:rPr>
          <w:rFonts w:ascii="Arial" w:hAnsi="Arial" w:eastAsia="Times New Roman" w:cs="Arial"/>
          <w:lang w:eastAsia="ar-SA"/>
        </w:rPr>
      </w:pPr>
      <w:r w:rsidRPr="00CF73FF">
        <w:rPr>
          <w:rFonts w:ascii="Arial" w:hAnsi="Arial" w:eastAsia="Times New Roman" w:cs="Arial"/>
          <w:lang w:eastAsia="ar-SA"/>
        </w:rPr>
        <w:t xml:space="preserve">serramenti interni ed esterni. </w:t>
      </w:r>
    </w:p>
    <w:p w:rsidRPr="00CF73FF" w:rsidR="00AF5923" w:rsidP="00AF5923" w:rsidRDefault="00AF5923" w14:paraId="10BBA1B8" w14:textId="77777777">
      <w:pPr>
        <w:suppressAutoHyphens/>
        <w:autoSpaceDE w:val="0"/>
        <w:spacing w:after="0" w:line="240" w:lineRule="auto"/>
        <w:ind w:left="851"/>
        <w:jc w:val="both"/>
        <w:rPr>
          <w:rFonts w:ascii="Arial" w:hAnsi="Arial" w:eastAsia="Times New Roman" w:cs="Arial"/>
          <w:lang w:eastAsia="ar-SA"/>
        </w:rPr>
      </w:pPr>
    </w:p>
    <w:p w:rsidRPr="00CF73FF" w:rsidR="00AF5923" w:rsidP="00AF5923" w:rsidRDefault="00AF5923" w14:paraId="0937C126" w14:textId="77777777">
      <w:pPr>
        <w:suppressAutoHyphens/>
        <w:autoSpaceDE w:val="0"/>
        <w:spacing w:after="0" w:line="240" w:lineRule="auto"/>
        <w:ind w:left="851"/>
        <w:jc w:val="both"/>
        <w:rPr>
          <w:rFonts w:ascii="Arial" w:hAnsi="Arial" w:eastAsia="Times New Roman" w:cs="Arial"/>
          <w:lang w:eastAsia="ar-SA"/>
        </w:rPr>
      </w:pPr>
      <w:r w:rsidRPr="00CF73FF">
        <w:rPr>
          <w:rFonts w:ascii="Arial" w:hAnsi="Arial" w:eastAsia="Times New Roman" w:cs="Arial"/>
          <w:lang w:eastAsia="ar-SA"/>
        </w:rPr>
        <w:t xml:space="preserve">Tali contributi sono riconoscibili anche per eventuali adeguamenti obbligatori per legge da evidenziare specificamente nel computo estimativo della perizia. </w:t>
      </w:r>
    </w:p>
    <w:p w:rsidRPr="00CF73FF" w:rsidR="00AF5923" w:rsidP="00AF5923" w:rsidRDefault="00AF5923" w14:paraId="3AF99636" w14:textId="77777777">
      <w:pPr>
        <w:suppressAutoHyphens/>
        <w:autoSpaceDE w:val="0"/>
        <w:spacing w:after="0" w:line="240" w:lineRule="auto"/>
        <w:ind w:left="851"/>
        <w:jc w:val="both"/>
        <w:rPr>
          <w:rFonts w:ascii="Arial" w:hAnsi="Arial" w:eastAsia="Times New Roman" w:cs="Arial"/>
          <w:lang w:eastAsia="ar-SA"/>
        </w:rPr>
      </w:pPr>
    </w:p>
    <w:p w:rsidRPr="00CF73FF" w:rsidR="00AF5923" w:rsidP="00AF5923" w:rsidRDefault="00AF5923" w14:paraId="1404736E" w14:textId="77777777">
      <w:pPr>
        <w:suppressAutoHyphens/>
        <w:autoSpaceDE w:val="0"/>
        <w:spacing w:after="0" w:line="240" w:lineRule="auto"/>
        <w:ind w:left="851"/>
        <w:jc w:val="both"/>
        <w:rPr>
          <w:rFonts w:ascii="Arial" w:hAnsi="Arial" w:eastAsia="Times New Roman" w:cs="Arial"/>
          <w:lang w:eastAsia="ar-SA"/>
        </w:rPr>
      </w:pPr>
      <w:r w:rsidRPr="00CF73FF">
        <w:rPr>
          <w:rFonts w:ascii="Arial" w:hAnsi="Arial" w:eastAsia="Times New Roman" w:cs="Arial"/>
          <w:lang w:eastAsia="ar-SA"/>
        </w:rPr>
        <w:t>Le eventuali migliorie risultano sempre e comunque a carico dei beneficiari di contributo ed anche queste devono essere specificamente evidenziate nella perizia.</w:t>
      </w:r>
    </w:p>
    <w:p w:rsidRPr="00CF73FF" w:rsidR="00AF5923" w:rsidP="00AF5923" w:rsidRDefault="00AF5923" w14:paraId="09CD0653" w14:textId="1B262F1B">
      <w:pPr>
        <w:suppressAutoHyphens/>
        <w:autoSpaceDE w:val="0"/>
        <w:spacing w:after="0" w:line="240" w:lineRule="auto"/>
        <w:ind w:left="851"/>
        <w:jc w:val="both"/>
        <w:rPr>
          <w:rFonts w:ascii="Arial" w:hAnsi="Arial" w:eastAsia="Times New Roman" w:cs="Arial"/>
          <w:lang w:eastAsia="ar-SA"/>
        </w:rPr>
      </w:pPr>
      <w:r w:rsidRPr="00CF73FF">
        <w:rPr>
          <w:rFonts w:ascii="Arial" w:hAnsi="Arial" w:eastAsia="Times New Roman" w:cs="Arial"/>
          <w:lang w:eastAsia="ar-SA"/>
        </w:rPr>
        <w:t xml:space="preserve">Fermi restando il limite percentuale del 50% sul minor valore previsto al punto 3.1 ed il massimale previsto </w:t>
      </w:r>
      <w:r w:rsidRPr="00CF73FF" w:rsidR="0054375F">
        <w:rPr>
          <w:rFonts w:ascii="Arial" w:hAnsi="Arial" w:eastAsia="Times New Roman" w:cs="Arial"/>
          <w:lang w:eastAsia="ar-SA"/>
        </w:rPr>
        <w:t>al punto 3.4;</w:t>
      </w:r>
    </w:p>
    <w:p w:rsidRPr="00CF73FF" w:rsidR="00AF5923" w:rsidP="00AF5923" w:rsidRDefault="00AF5923" w14:paraId="19785CF2" w14:textId="77777777">
      <w:pPr>
        <w:suppressAutoHyphens/>
        <w:autoSpaceDE w:val="0"/>
        <w:spacing w:after="0" w:line="240" w:lineRule="auto"/>
        <w:ind w:left="851"/>
        <w:jc w:val="both"/>
        <w:rPr>
          <w:rFonts w:ascii="Arial" w:hAnsi="Arial" w:eastAsia="Times New Roman" w:cs="Arial"/>
          <w:lang w:eastAsia="ar-SA"/>
        </w:rPr>
      </w:pPr>
    </w:p>
    <w:p w:rsidRPr="00CF73FF" w:rsidR="00AF5923" w:rsidP="00AF5923" w:rsidRDefault="00AF5923" w14:paraId="4137F6C6" w14:textId="77777777">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Per le domande di contributo riguardanti: </w:t>
      </w:r>
    </w:p>
    <w:p w:rsidRPr="00CF73FF" w:rsidR="00FC58B8" w:rsidP="00A457DB" w:rsidRDefault="00AF5923" w14:paraId="63507991" w14:textId="49D92BDA">
      <w:pPr>
        <w:numPr>
          <w:ilvl w:val="1"/>
          <w:numId w:val="2"/>
        </w:numPr>
        <w:suppressAutoHyphens/>
        <w:autoSpaceDE w:val="0"/>
        <w:autoSpaceDN w:val="0"/>
        <w:adjustRightInd w:val="0"/>
        <w:spacing w:after="0" w:line="240" w:lineRule="auto"/>
        <w:ind w:left="1134" w:hanging="283"/>
        <w:jc w:val="both"/>
        <w:rPr>
          <w:rFonts w:ascii="Arial" w:hAnsi="Arial" w:cs="Arial"/>
          <w:color w:val="0070C0"/>
        </w:rPr>
      </w:pPr>
      <w:r w:rsidRPr="00CF73FF">
        <w:rPr>
          <w:rFonts w:ascii="Arial" w:hAnsi="Arial" w:eastAsia="Times New Roman" w:cs="Arial"/>
          <w:lang w:eastAsia="ar-SA"/>
        </w:rPr>
        <w:t xml:space="preserve">il ripristino strutturale e funzionale dell’immobile, il contributo è concesso fino al 50% del minor valore indicato al punto 3.1, e comunque nel limite massimo di cui al punto 3.4; </w:t>
      </w:r>
    </w:p>
    <w:p w:rsidRPr="00CF73FF" w:rsidR="00014E6A" w:rsidP="00A457DB" w:rsidRDefault="00014E6A" w14:paraId="1FA06597" w14:textId="770C1E7E">
      <w:pPr>
        <w:numPr>
          <w:ilvl w:val="1"/>
          <w:numId w:val="2"/>
        </w:numPr>
        <w:suppressAutoHyphens/>
        <w:autoSpaceDE w:val="0"/>
        <w:autoSpaceDN w:val="0"/>
        <w:adjustRightInd w:val="0"/>
        <w:spacing w:after="0" w:line="240" w:lineRule="auto"/>
        <w:ind w:left="1134" w:hanging="283"/>
        <w:jc w:val="both"/>
        <w:rPr>
          <w:rFonts w:ascii="Arial" w:hAnsi="Arial" w:cs="Arial"/>
        </w:rPr>
      </w:pPr>
      <w:r w:rsidRPr="00CF73FF">
        <w:rPr>
          <w:rFonts w:ascii="Arial" w:hAnsi="Arial" w:cs="Arial"/>
        </w:rPr>
        <w:t>la ricostruzione nel medesimo sito dell’immobile distrutto o la delocalizzazione in altro sito dell’immobile distrutto o dichiarato totalmente inagibile, tramite ricostruzione o acquisto di altro immobile, nella perizia asseverata di cui al paragrafo 9, il tecnico incaricato, avvalendosi di tutte le informazioni a sua disposizione, deve determinare il valore che l’immobile aveva prima dell’evento calamitoso ed il contributo è concesso fino al 50% del minore importo tra il valore determinato in perizia e il costo sostenuto per la ricostruzione in sito, la costruzione o l’acquisto di un immobile in altro sito e comunque nel limite massimo di cui al punto 3.4. Nel caso di delocalizzazione con acquisto di altro immobile si tiene conto del prezzo di acquisto risultante da contratto definitivo o preliminare di compravendita</w:t>
      </w:r>
    </w:p>
    <w:p w:rsidRPr="00CF73FF" w:rsidR="00AF5923" w:rsidP="00AF5923" w:rsidRDefault="00AF5923" w14:paraId="59E5C2DB" w14:textId="16A5EE96">
      <w:pPr>
        <w:numPr>
          <w:ilvl w:val="1"/>
          <w:numId w:val="2"/>
        </w:numPr>
        <w:suppressAutoHyphens/>
        <w:autoSpaceDE w:val="0"/>
        <w:spacing w:after="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 xml:space="preserve">il ripristino o la sostituzione dei macchinari e delle attrezzature, danneggiate o distrutte a seguito dell’evento calamitoso, il contributo è concesso fino all’80% del minor valore di cui al punto 3.1 e comunque nel limite massimo di cui al punto 3.4; </w:t>
      </w:r>
    </w:p>
    <w:p w:rsidRPr="00CF73FF" w:rsidR="00AC368D" w:rsidP="00AC368D" w:rsidRDefault="00AF5923" w14:paraId="39749286" w14:textId="77777777">
      <w:pPr>
        <w:numPr>
          <w:ilvl w:val="1"/>
          <w:numId w:val="2"/>
        </w:numPr>
        <w:suppressAutoHyphens/>
        <w:autoSpaceDE w:val="0"/>
        <w:spacing w:after="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 xml:space="preserve">l’acquisto di scorte di materie prime, semilavorati e prodotti finiti danneggiati o distrutti e non più utilizzabili a seguito dell’evento calamitoso, il contributo è concesso fino all’80% del minor valore di cui al punto 3.1 e comunque nel limite massimo di cui al punto 3.4. </w:t>
      </w:r>
    </w:p>
    <w:p w:rsidRPr="00CF73FF" w:rsidR="00A67AEF" w:rsidP="00DB45DF" w:rsidRDefault="007D6E61" w14:paraId="79EFEC49" w14:textId="6CE0613E">
      <w:pPr>
        <w:numPr>
          <w:ilvl w:val="1"/>
          <w:numId w:val="2"/>
        </w:numPr>
        <w:suppressAutoHyphens/>
        <w:autoSpaceDE w:val="0"/>
        <w:autoSpaceDN w:val="0"/>
        <w:adjustRightInd w:val="0"/>
        <w:spacing w:after="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il</w:t>
      </w:r>
      <w:r w:rsidRPr="00CF73FF" w:rsidR="00AF5923">
        <w:rPr>
          <w:rFonts w:ascii="Arial" w:hAnsi="Arial" w:eastAsia="Times New Roman" w:cs="Arial"/>
          <w:lang w:eastAsia="ar-SA"/>
        </w:rPr>
        <w:t xml:space="preserve"> ripristino/sostituzione degli impianti relativi al ciclo produttivo </w:t>
      </w:r>
      <w:r w:rsidRPr="00CF73FF" w:rsidR="003628E9">
        <w:rPr>
          <w:rFonts w:ascii="Arial" w:hAnsi="Arial" w:eastAsia="Times New Roman" w:cs="Arial"/>
          <w:lang w:eastAsia="ar-SA"/>
        </w:rPr>
        <w:t>distrutti o danneggiati</w:t>
      </w:r>
      <w:r w:rsidRPr="00CF73FF">
        <w:rPr>
          <w:rFonts w:ascii="Arial" w:hAnsi="Arial" w:eastAsia="Times New Roman" w:cs="Arial"/>
          <w:lang w:eastAsia="ar-SA"/>
        </w:rPr>
        <w:t xml:space="preserve"> il contributo è concesso fino al 50% </w:t>
      </w:r>
      <w:r w:rsidRPr="00CF73FF" w:rsidR="00445723">
        <w:rPr>
          <w:rFonts w:ascii="Arial" w:hAnsi="Arial" w:eastAsia="Times New Roman" w:cs="Arial"/>
          <w:lang w:eastAsia="ar-SA"/>
        </w:rPr>
        <w:t>se si qualificano come beni immobili e fino al</w:t>
      </w:r>
      <w:r w:rsidRPr="00CF73FF" w:rsidR="008F59B5">
        <w:rPr>
          <w:rFonts w:ascii="Arial" w:hAnsi="Arial" w:eastAsia="Times New Roman" w:cs="Arial"/>
          <w:lang w:eastAsia="ar-SA"/>
        </w:rPr>
        <w:t>l’</w:t>
      </w:r>
      <w:r w:rsidRPr="00CF73FF" w:rsidR="00445723">
        <w:rPr>
          <w:rFonts w:ascii="Arial" w:hAnsi="Arial" w:eastAsia="Times New Roman" w:cs="Arial"/>
          <w:lang w:eastAsia="ar-SA"/>
        </w:rPr>
        <w:t xml:space="preserve"> 80% </w:t>
      </w:r>
      <w:r w:rsidRPr="00CF73FF" w:rsidR="008F59B5">
        <w:rPr>
          <w:rFonts w:ascii="Arial" w:hAnsi="Arial" w:eastAsia="Times New Roman" w:cs="Arial"/>
          <w:lang w:eastAsia="ar-SA"/>
        </w:rPr>
        <w:t xml:space="preserve">se si qualificano come </w:t>
      </w:r>
      <w:r w:rsidRPr="00CF73FF" w:rsidR="00445723">
        <w:rPr>
          <w:rFonts w:ascii="Arial" w:hAnsi="Arial" w:eastAsia="Times New Roman" w:cs="Arial"/>
          <w:lang w:eastAsia="ar-SA"/>
        </w:rPr>
        <w:t>beni mobili</w:t>
      </w:r>
      <w:r w:rsidRPr="00CF73FF" w:rsidR="008F59B5">
        <w:rPr>
          <w:rFonts w:ascii="Arial" w:hAnsi="Arial" w:eastAsia="Times New Roman" w:cs="Arial"/>
          <w:lang w:eastAsia="ar-SA"/>
        </w:rPr>
        <w:t xml:space="preserve"> </w:t>
      </w:r>
      <w:r w:rsidRPr="00CF73FF">
        <w:rPr>
          <w:rFonts w:ascii="Arial" w:hAnsi="Arial" w:eastAsia="Times New Roman" w:cs="Arial"/>
          <w:lang w:eastAsia="ar-SA"/>
        </w:rPr>
        <w:t>del minor valore indicato al punto 3.1, e comunque nel limite massimo di cui al punto 3.4;</w:t>
      </w:r>
      <w:r w:rsidRPr="00CF73FF" w:rsidR="00CB6752">
        <w:rPr>
          <w:rFonts w:ascii="Arial" w:hAnsi="Arial" w:eastAsia="Times New Roman" w:cs="Arial"/>
          <w:lang w:eastAsia="ar-SA"/>
        </w:rPr>
        <w:t xml:space="preserve"> </w:t>
      </w:r>
    </w:p>
    <w:p w:rsidRPr="00CF73FF" w:rsidR="00E805BC" w:rsidP="00291044" w:rsidRDefault="00A67AEF" w14:paraId="3D14565C" w14:textId="354A6F6C">
      <w:pPr>
        <w:numPr>
          <w:ilvl w:val="1"/>
          <w:numId w:val="2"/>
        </w:numPr>
        <w:tabs>
          <w:tab w:val="clear" w:pos="1440"/>
          <w:tab w:val="num" w:pos="1134"/>
        </w:tabs>
        <w:suppressAutoHyphens/>
        <w:autoSpaceDE w:val="0"/>
        <w:autoSpaceDN w:val="0"/>
        <w:adjustRightInd w:val="0"/>
        <w:spacing w:after="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 xml:space="preserve">il </w:t>
      </w:r>
      <w:r w:rsidRPr="00CF73FF" w:rsidR="00AF5923">
        <w:rPr>
          <w:rFonts w:ascii="Arial" w:hAnsi="Arial" w:eastAsia="Times New Roman" w:cs="Arial"/>
          <w:lang w:eastAsia="ar-SA"/>
        </w:rPr>
        <w:t>ripristino/sostituzione</w:t>
      </w:r>
      <w:r w:rsidRPr="00CF73FF" w:rsidR="00272414">
        <w:rPr>
          <w:rFonts w:ascii="Arial" w:hAnsi="Arial" w:eastAsia="Times New Roman" w:cs="Arial"/>
          <w:lang w:eastAsia="ar-SA"/>
        </w:rPr>
        <w:t xml:space="preserve"> di</w:t>
      </w:r>
      <w:r w:rsidRPr="00CF73FF" w:rsidR="00AF5923">
        <w:rPr>
          <w:rFonts w:ascii="Arial" w:hAnsi="Arial" w:eastAsia="Times New Roman" w:cs="Arial"/>
          <w:lang w:eastAsia="ar-SA"/>
        </w:rPr>
        <w:t xml:space="preserve"> beni mobili registrati oggetto o strumentali all’esercizio esclusivo dell’attività economica e produttiva</w:t>
      </w:r>
      <w:r w:rsidRPr="00CF73FF">
        <w:rPr>
          <w:rFonts w:ascii="Arial" w:hAnsi="Arial" w:eastAsia="Times New Roman" w:cs="Arial"/>
          <w:lang w:eastAsia="ar-SA"/>
        </w:rPr>
        <w:t xml:space="preserve">, </w:t>
      </w:r>
      <w:r w:rsidRPr="00CF73FF" w:rsidR="002A18DF">
        <w:rPr>
          <w:rFonts w:ascii="Arial" w:hAnsi="Arial" w:eastAsia="Times New Roman" w:cs="Arial"/>
          <w:lang w:eastAsia="ar-SA"/>
        </w:rPr>
        <w:t>il contributo è concesso fino all’80% del minor valore di cui al punto 3.1 e comunque nel limite massimo di cui al punto 3.4;</w:t>
      </w:r>
    </w:p>
    <w:p w:rsidRPr="00CF73FF" w:rsidR="00ED0A1A" w:rsidP="00291044" w:rsidRDefault="0029758F" w14:paraId="54D7DD6B" w14:textId="1B8CAA6B">
      <w:pPr>
        <w:numPr>
          <w:ilvl w:val="1"/>
          <w:numId w:val="2"/>
        </w:numPr>
        <w:tabs>
          <w:tab w:val="clear" w:pos="1440"/>
          <w:tab w:val="num" w:pos="1134"/>
        </w:tabs>
        <w:suppressAutoHyphens/>
        <w:autoSpaceDE w:val="0"/>
        <w:autoSpaceDN w:val="0"/>
        <w:adjustRightInd w:val="0"/>
        <w:spacing w:after="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il ripristino di aree/fondi esterni all’immobile sede legale e/o operativa dell’attività economica e produttiva qualora siano funzionali ad evitarne la delocalizzazione, il contributo è concesso fino al 50% del minor valore indicato al punto 3.1, e comunque nel limi</w:t>
      </w:r>
      <w:r w:rsidRPr="00CF73FF" w:rsidR="00E805BC">
        <w:rPr>
          <w:rFonts w:ascii="Arial" w:hAnsi="Arial" w:eastAsia="Times New Roman" w:cs="Arial"/>
          <w:lang w:eastAsia="ar-SA"/>
        </w:rPr>
        <w:t>te massimo di cui al punto 3.4.</w:t>
      </w:r>
    </w:p>
    <w:p w:rsidRPr="00CF73FF" w:rsidR="00ED0A1A" w:rsidP="00ED0A1A" w:rsidRDefault="00ED0A1A" w14:paraId="74776224" w14:textId="77777777">
      <w:pPr>
        <w:suppressAutoHyphens/>
        <w:autoSpaceDE w:val="0"/>
        <w:spacing w:after="0" w:line="240" w:lineRule="auto"/>
        <w:ind w:left="1134"/>
        <w:jc w:val="both"/>
        <w:rPr>
          <w:rFonts w:ascii="Arial" w:hAnsi="Arial" w:cs="Arial"/>
        </w:rPr>
      </w:pPr>
    </w:p>
    <w:p w:rsidRPr="00CF73FF" w:rsidR="00AF5923" w:rsidP="00CF73FF" w:rsidRDefault="003828C5" w14:paraId="6C9262B8" w14:textId="3E21DA34">
      <w:pPr>
        <w:numPr>
          <w:ilvl w:val="1"/>
          <w:numId w:val="13"/>
        </w:numPr>
        <w:suppressAutoHyphens/>
        <w:autoSpaceDE w:val="0"/>
        <w:spacing w:after="0" w:line="240" w:lineRule="auto"/>
        <w:ind w:left="851" w:hanging="425"/>
        <w:jc w:val="both"/>
        <w:rPr>
          <w:rFonts w:ascii="Arial" w:hAnsi="Arial" w:cs="Arial"/>
        </w:rPr>
      </w:pPr>
      <w:r w:rsidRPr="00CF73FF">
        <w:rPr>
          <w:rFonts w:ascii="Arial" w:hAnsi="Arial" w:cs="Arial"/>
        </w:rPr>
        <w:t>Il contributo è concesso entro il limite massimo complessivo di euro 450.000,00 per tutte le tipologie di contributo</w:t>
      </w:r>
      <w:r w:rsidRPr="00CF73FF" w:rsidR="001762AF">
        <w:rPr>
          <w:rFonts w:ascii="Arial" w:hAnsi="Arial" w:cs="Arial"/>
        </w:rPr>
        <w:t>.</w:t>
      </w:r>
    </w:p>
    <w:p w:rsidRPr="00CF73FF" w:rsidR="00E93941" w:rsidP="00E93941" w:rsidRDefault="00AF5923" w14:paraId="5BDBAE7C" w14:textId="4F236EB2">
      <w:pPr>
        <w:numPr>
          <w:ilvl w:val="1"/>
          <w:numId w:val="13"/>
        </w:numPr>
        <w:suppressAutoHyphens/>
        <w:autoSpaceDE w:val="0"/>
        <w:spacing w:after="0" w:line="240" w:lineRule="auto"/>
        <w:ind w:left="851" w:hanging="425"/>
        <w:jc w:val="both"/>
        <w:rPr>
          <w:rFonts w:ascii="Arial" w:hAnsi="Arial" w:cs="Arial"/>
          <w:color w:val="0070C0"/>
        </w:rPr>
      </w:pPr>
      <w:r w:rsidRPr="00CF73FF">
        <w:rPr>
          <w:rFonts w:ascii="Arial" w:hAnsi="Arial" w:eastAsia="Times New Roman" w:cs="Arial"/>
          <w:lang w:eastAsia="ar-SA"/>
        </w:rPr>
        <w:t xml:space="preserve">Per le prestazioni tecniche connesse con i danni di cui al punto 2.1.b) (progettazione, direzione lavori, etc.) la relativa spesa è ammissibile a contributo nel limite del 10% dell’importo al netto dell’aliquota I.V.A. di legge dei lavori di ripristino dei danni relativi, fermi restando i massimali sopra indicati. </w:t>
      </w:r>
    </w:p>
    <w:p w:rsidRPr="00CF73FF" w:rsidR="000E41C4" w:rsidP="00031C30" w:rsidRDefault="000E41C4" w14:paraId="5BDCE87F" w14:textId="7E944148">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cs="Arial"/>
        </w:rPr>
        <w:t>La valutazione dei danni ai beni mobili strumentali all’attività, da effettuarsi tramite perizia asseverata, deve riferirsi ai beni presenti, alla data dell’evento calamitoso, nel libro dei beni ammortizzabili o nel libro inventario o, per le imprese in esenzione da tale obbligo, in documenti contabili ai sensi di quanto previsto dal D.P.R. n. 600/1973 o in altri registri e basarsi sul costo di riparazione o, nel caso di sostituzione di tali beni, sul valore economico che gli attivi colpiti avevano prima dell’evento calamitoso; in caso di riparazione, la percentuale fino all’80% si applica sul costo stimato dal perito o, se di importo inferiore, sulla spesa effettiva per la riparazione; in caso di sostituzione del bene, la percentuale fino all’80% si applica sulla differenza tra il valore che gli attivi avevano immediatamente prima e immediatamente dopo il verificarsi dell’evento o, se di importo inferiore a tale differenza, sul prezzo di acquisto di un bene uguale o equivalente a quello distrutto o danneggiato e non riparabile, verificato sulla base di listini ufficiali, qualora esistenti, al netto dell’ eventuale valore di recupero del bene dismesso</w:t>
      </w:r>
    </w:p>
    <w:p w:rsidRPr="00CF73FF" w:rsidR="000E41C4" w:rsidP="000E41C4" w:rsidRDefault="000E41C4" w14:paraId="431B2C5A" w14:textId="77777777">
      <w:pPr>
        <w:suppressAutoHyphens/>
        <w:autoSpaceDE w:val="0"/>
        <w:spacing w:after="0" w:line="240" w:lineRule="auto"/>
        <w:ind w:left="851"/>
        <w:jc w:val="both"/>
        <w:rPr>
          <w:rFonts w:ascii="Arial" w:hAnsi="Arial" w:eastAsia="Times New Roman" w:cs="Arial"/>
          <w:lang w:eastAsia="ar-SA"/>
        </w:rPr>
      </w:pPr>
    </w:p>
    <w:p w:rsidRPr="00CF73FF" w:rsidR="00AF5923" w:rsidP="00CF73FF" w:rsidRDefault="00AF5923" w14:paraId="3536BB8F" w14:textId="77777777">
      <w:pPr>
        <w:numPr>
          <w:ilvl w:val="0"/>
          <w:numId w:val="13"/>
        </w:numPr>
        <w:suppressAutoHyphens/>
        <w:spacing w:before="120" w:after="120" w:line="240" w:lineRule="auto"/>
        <w:jc w:val="both"/>
        <w:rPr>
          <w:rFonts w:ascii="Arial" w:hAnsi="Arial" w:eastAsia="Times New Roman" w:cs="Arial"/>
          <w:b/>
          <w:lang w:eastAsia="ar-SA"/>
        </w:rPr>
      </w:pPr>
      <w:r w:rsidRPr="00CF73FF">
        <w:rPr>
          <w:rFonts w:ascii="Arial" w:hAnsi="Arial" w:eastAsia="Times New Roman" w:cs="Arial"/>
          <w:b/>
          <w:lang w:eastAsia="ar-SA"/>
        </w:rPr>
        <w:t>Esclusioni</w:t>
      </w:r>
    </w:p>
    <w:p w:rsidRPr="00CF73FF" w:rsidR="00AF5923" w:rsidP="00AF5923" w:rsidRDefault="00AF5923" w14:paraId="0FC62183" w14:textId="77777777">
      <w:pPr>
        <w:suppressAutoHyphens/>
        <w:autoSpaceDE w:val="0"/>
        <w:spacing w:after="0" w:line="240" w:lineRule="auto"/>
        <w:jc w:val="both"/>
        <w:rPr>
          <w:rFonts w:ascii="Arial" w:hAnsi="Arial" w:eastAsia="Times New Roman" w:cs="Arial"/>
          <w:lang w:eastAsia="ar-SA"/>
        </w:rPr>
      </w:pPr>
    </w:p>
    <w:p w:rsidRPr="00CF73FF" w:rsidR="00AF5923" w:rsidP="00AF5923" w:rsidRDefault="00AF5923" w14:paraId="3F0059C9" w14:textId="77777777">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Sono esclusi dall’ambito applicativo del presente procedimento i danni:</w:t>
      </w:r>
    </w:p>
    <w:p w:rsidRPr="00CF73FF" w:rsidR="005A1FD6" w:rsidP="005A1FD6" w:rsidRDefault="00AF5923" w14:paraId="628914EA" w14:textId="77777777">
      <w:pPr>
        <w:numPr>
          <w:ilvl w:val="0"/>
          <w:numId w:val="11"/>
        </w:numPr>
        <w:tabs>
          <w:tab w:val="left" w:pos="219"/>
        </w:tabs>
        <w:suppressAutoHyphens/>
        <w:autoSpaceDE w:val="0"/>
        <w:spacing w:before="120" w:after="12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alle pertinenze, ancorché distrutte o dichiarate inagibili, nel caso in cui le stesse si configurino come distinte unità strutturali rispetto all'immobile in cui ha sede l’attività economica e nel caso non siano direttamente funzionali all’attività stessa;</w:t>
      </w:r>
    </w:p>
    <w:p w:rsidRPr="00CF73FF" w:rsidR="00AD71EB" w:rsidP="001165F1" w:rsidRDefault="008B7CF0" w14:paraId="756CECEF" w14:textId="5FEE00AB">
      <w:pPr>
        <w:numPr>
          <w:ilvl w:val="0"/>
          <w:numId w:val="11"/>
        </w:numPr>
        <w:tabs>
          <w:tab w:val="left" w:pos="219"/>
        </w:tabs>
        <w:suppressAutoHyphens/>
        <w:autoSpaceDE w:val="0"/>
        <w:spacing w:before="120" w:after="12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ad aree e fondi esterni al fabbricato, distrutto o dichiarato inagibile e sgomberato, sede legale e/o operativa dell’attività economica e produttiva, qualora l’intervento non sia funzionale ad evitarne la delocalizzazione;</w:t>
      </w:r>
      <w:r w:rsidRPr="00CF73FF" w:rsidR="00BC130D">
        <w:rPr>
          <w:rFonts w:ascii="Arial" w:hAnsi="Arial" w:eastAsia="Times New Roman" w:cs="Arial"/>
          <w:lang w:eastAsia="it-IT"/>
        </w:rPr>
        <w:t xml:space="preserve"> </w:t>
      </w:r>
    </w:p>
    <w:p w:rsidRPr="00CF73FF" w:rsidR="00AF5923" w:rsidP="00AF5923" w:rsidRDefault="00A40F99" w14:paraId="150362D2" w14:textId="68E4B5FA">
      <w:pPr>
        <w:numPr>
          <w:ilvl w:val="0"/>
          <w:numId w:val="11"/>
        </w:numPr>
        <w:tabs>
          <w:tab w:val="left" w:pos="219"/>
        </w:tabs>
        <w:suppressAutoHyphens/>
        <w:autoSpaceDE w:val="0"/>
        <w:spacing w:before="120" w:after="120" w:line="240" w:lineRule="auto"/>
        <w:ind w:left="1134" w:hanging="283"/>
        <w:jc w:val="both"/>
        <w:rPr>
          <w:rFonts w:ascii="Arial" w:hAnsi="Arial" w:eastAsia="Times New Roman" w:cs="Arial"/>
          <w:b/>
          <w:lang w:eastAsia="ar-SA"/>
        </w:rPr>
      </w:pPr>
      <w:r w:rsidRPr="00CF73FF">
        <w:rPr>
          <w:rFonts w:ascii="Arial" w:hAnsi="Arial" w:eastAsia="Times New Roman" w:cs="Arial"/>
          <w:lang w:eastAsia="ar-SA"/>
        </w:rPr>
        <w:t xml:space="preserve">relativamente ai danni di cui ai punti 2.1.a), 2.1.b) e 2.1.c), ai fabbricati, o a loro porzioni, realizzati in violazione delle disposizioni urbanistiche </w:t>
      </w:r>
      <w:proofErr w:type="gramStart"/>
      <w:r w:rsidRPr="00CF73FF">
        <w:rPr>
          <w:rFonts w:ascii="Arial" w:hAnsi="Arial" w:eastAsia="Times New Roman" w:cs="Arial"/>
          <w:lang w:eastAsia="ar-SA"/>
        </w:rPr>
        <w:t>ed</w:t>
      </w:r>
      <w:proofErr w:type="gramEnd"/>
      <w:r w:rsidRPr="00CF73FF">
        <w:rPr>
          <w:rFonts w:ascii="Arial" w:hAnsi="Arial" w:eastAsia="Times New Roman" w:cs="Arial"/>
          <w:lang w:eastAsia="ar-SA"/>
        </w:rPr>
        <w:t xml:space="preserve"> edilizie, ovvero in assenza di titoli abilitativi o in difformità agli stessi, salvo che, alla data dell’evento calamitoso, in base alle norme di legge siano stati conseguiti in sanatoria i relativi titoli abilitativi e salvo, altresì, quanto previsto all’articolo 34-bis “Tolleranze costruttive” del D.P.R. n. 380/2001</w:t>
      </w:r>
      <w:r w:rsidRPr="00CF73FF" w:rsidR="00AF5923">
        <w:rPr>
          <w:rFonts w:ascii="Arial" w:hAnsi="Arial" w:eastAsia="Times New Roman" w:cs="Arial"/>
          <w:lang w:eastAsia="ar-SA"/>
        </w:rPr>
        <w:t>;</w:t>
      </w:r>
      <w:r w:rsidRPr="00CF73FF" w:rsidR="00AF5923">
        <w:rPr>
          <w:rFonts w:ascii="Arial" w:hAnsi="Arial" w:eastAsia="Times New Roman" w:cs="Arial"/>
          <w:b/>
          <w:lang w:eastAsia="ar-SA"/>
        </w:rPr>
        <w:t xml:space="preserve"> </w:t>
      </w:r>
    </w:p>
    <w:p w:rsidRPr="00CF73FF" w:rsidR="00B2107B" w:rsidP="00B2107B" w:rsidRDefault="00AF5923" w14:paraId="3001032B" w14:textId="77777777">
      <w:pPr>
        <w:numPr>
          <w:ilvl w:val="0"/>
          <w:numId w:val="11"/>
        </w:numPr>
        <w:tabs>
          <w:tab w:val="left" w:pos="219"/>
        </w:tabs>
        <w:suppressAutoHyphens/>
        <w:autoSpaceDE w:val="0"/>
        <w:spacing w:before="120" w:after="12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ai fabbricati che, alla data dell’evento calamitoso, non risultano iscritti al catasto fabbricati o per i quali non sia stata presentata, entro tale data, apposita domanda di iscrizione a detto catasto;</w:t>
      </w:r>
    </w:p>
    <w:p w:rsidRPr="00CF73FF" w:rsidR="00B2107B" w:rsidP="00B2107B" w:rsidRDefault="00AF5923" w14:paraId="627BCF68" w14:textId="77777777">
      <w:pPr>
        <w:numPr>
          <w:ilvl w:val="0"/>
          <w:numId w:val="11"/>
        </w:numPr>
        <w:tabs>
          <w:tab w:val="left" w:pos="219"/>
        </w:tabs>
        <w:suppressAutoHyphens/>
        <w:autoSpaceDE w:val="0"/>
        <w:spacing w:before="120" w:after="12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ai fabbricati che, alla data dell’evento calamitoso, risultavano collabenti o in corso di costruzione;</w:t>
      </w:r>
    </w:p>
    <w:p w:rsidRPr="00CF73FF" w:rsidR="00B2107B" w:rsidP="00B2107B" w:rsidRDefault="00AF5923" w14:paraId="247ACADC" w14:textId="3E12D383">
      <w:pPr>
        <w:numPr>
          <w:ilvl w:val="0"/>
          <w:numId w:val="11"/>
        </w:numPr>
        <w:tabs>
          <w:tab w:val="left" w:pos="219"/>
        </w:tabs>
        <w:suppressAutoHyphens/>
        <w:autoSpaceDE w:val="0"/>
        <w:spacing w:before="120" w:after="12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ai beni mobili registrati</w:t>
      </w:r>
      <w:r w:rsidRPr="00CF73FF" w:rsidR="005907EA">
        <w:rPr>
          <w:rFonts w:ascii="Arial" w:hAnsi="Arial" w:cs="Arial"/>
        </w:rPr>
        <w:t xml:space="preserve">, se non sono </w:t>
      </w:r>
      <w:r w:rsidRPr="00CF73FF" w:rsidR="00266716">
        <w:rPr>
          <w:rFonts w:ascii="Arial" w:hAnsi="Arial" w:cs="Arial"/>
        </w:rPr>
        <w:t>beni</w:t>
      </w:r>
      <w:r w:rsidRPr="00CF73FF" w:rsidR="005907EA">
        <w:rPr>
          <w:rFonts w:ascii="Arial" w:hAnsi="Arial" w:cs="Arial"/>
        </w:rPr>
        <w:t xml:space="preserve"> oggetto o strumentali all’esercizio esclusivo </w:t>
      </w:r>
      <w:r w:rsidRPr="00CF73FF" w:rsidR="00336163">
        <w:rPr>
          <w:rFonts w:ascii="Arial" w:hAnsi="Arial" w:cs="Arial"/>
        </w:rPr>
        <w:t>dell’</w:t>
      </w:r>
      <w:r w:rsidRPr="00CF73FF" w:rsidR="005907EA">
        <w:rPr>
          <w:rFonts w:ascii="Arial" w:hAnsi="Arial" w:cs="Arial"/>
        </w:rPr>
        <w:t>attività economica e produttiva</w:t>
      </w:r>
      <w:r w:rsidRPr="00CF73FF" w:rsidR="005865B8">
        <w:rPr>
          <w:rFonts w:ascii="Arial" w:hAnsi="Arial" w:cs="Arial"/>
        </w:rPr>
        <w:t>;</w:t>
      </w:r>
      <w:r w:rsidRPr="00CF73FF" w:rsidR="00BC130D">
        <w:rPr>
          <w:rFonts w:ascii="Arial" w:hAnsi="Arial" w:cs="Arial"/>
        </w:rPr>
        <w:t xml:space="preserve"> </w:t>
      </w:r>
    </w:p>
    <w:p w:rsidRPr="00CF73FF" w:rsidR="00E805BC" w:rsidP="00D4457E" w:rsidRDefault="00804E3B" w14:paraId="67A86A36" w14:textId="1410F976">
      <w:pPr>
        <w:numPr>
          <w:ilvl w:val="0"/>
          <w:numId w:val="11"/>
        </w:numPr>
        <w:tabs>
          <w:tab w:val="left" w:pos="219"/>
        </w:tabs>
        <w:suppressAutoHyphens/>
        <w:autoSpaceDE w:val="0"/>
        <w:spacing w:before="120" w:after="120" w:line="240" w:lineRule="auto"/>
        <w:ind w:left="1134" w:hanging="283"/>
        <w:jc w:val="both"/>
        <w:rPr>
          <w:rFonts w:ascii="Arial" w:hAnsi="Arial" w:eastAsia="Times New Roman" w:cs="Arial"/>
          <w:lang w:eastAsia="ar-SA"/>
        </w:rPr>
      </w:pPr>
      <w:r w:rsidRPr="00CF73FF">
        <w:rPr>
          <w:rFonts w:ascii="Arial" w:hAnsi="Arial" w:eastAsia="Times New Roman" w:cs="Arial"/>
          <w:lang w:eastAsia="ar-SA"/>
        </w:rPr>
        <w:t>al</w:t>
      </w:r>
      <w:r w:rsidRPr="00CF73FF" w:rsidR="00AF5923">
        <w:rPr>
          <w:rFonts w:ascii="Arial" w:hAnsi="Arial" w:eastAsia="Times New Roman" w:cs="Arial"/>
          <w:lang w:eastAsia="ar-SA"/>
        </w:rPr>
        <w:t>le parti comuni danneggiate di edifici residenziali, in cui, oltre alle unità abitative, siano presenti unità immobiliari destinate ad uffici, studi professionali o ad altro uso produttivo</w:t>
      </w:r>
      <w:r w:rsidRPr="00CF73FF" w:rsidR="00966939">
        <w:rPr>
          <w:rFonts w:ascii="Arial" w:hAnsi="Arial" w:eastAsia="Times New Roman" w:cs="Arial"/>
          <w:lang w:eastAsia="ar-SA"/>
        </w:rPr>
        <w:t>, in quanto tale fabbisogno è riconoscibile nella ricognizione dei privati</w:t>
      </w:r>
      <w:r w:rsidRPr="00CF73FF" w:rsidR="00E805BC">
        <w:rPr>
          <w:rFonts w:ascii="Arial" w:hAnsi="Arial" w:eastAsia="Times New Roman" w:cs="Arial"/>
          <w:lang w:eastAsia="ar-SA"/>
        </w:rPr>
        <w:t>;</w:t>
      </w:r>
      <w:r w:rsidRPr="00CF73FF" w:rsidR="00AF5923">
        <w:rPr>
          <w:rFonts w:ascii="Arial" w:hAnsi="Arial" w:eastAsia="Times New Roman" w:cs="Arial"/>
          <w:lang w:eastAsia="ar-SA"/>
        </w:rPr>
        <w:t xml:space="preserve"> </w:t>
      </w:r>
    </w:p>
    <w:p w:rsidRPr="00CF73FF" w:rsidR="00CD6B3E" w:rsidP="00CD6B3E" w:rsidRDefault="00CD6B3E" w14:paraId="48B34CDC" w14:textId="77777777">
      <w:pPr>
        <w:pStyle w:val="ListParagraph"/>
        <w:tabs>
          <w:tab w:val="left" w:pos="219"/>
        </w:tabs>
        <w:autoSpaceDE w:val="0"/>
        <w:spacing w:before="120" w:after="120"/>
        <w:ind w:left="851"/>
        <w:jc w:val="both"/>
        <w:rPr>
          <w:rFonts w:ascii="Arial" w:hAnsi="Arial" w:cs="Arial"/>
          <w:sz w:val="22"/>
          <w:szCs w:val="22"/>
        </w:rPr>
      </w:pPr>
    </w:p>
    <w:p w:rsidRPr="00CF73FF" w:rsidR="00AF5923" w:rsidP="00CF73FF" w:rsidRDefault="00AF5923" w14:paraId="6C7EC11D" w14:textId="77777777">
      <w:pPr>
        <w:numPr>
          <w:ilvl w:val="0"/>
          <w:numId w:val="13"/>
        </w:numPr>
        <w:suppressAutoHyphens/>
        <w:spacing w:before="120" w:after="120" w:line="240" w:lineRule="auto"/>
        <w:jc w:val="both"/>
        <w:rPr>
          <w:rFonts w:ascii="Arial" w:hAnsi="Arial" w:eastAsia="Times New Roman" w:cs="Arial"/>
          <w:b/>
          <w:bCs/>
          <w:shd w:val="clear" w:color="auto" w:fill="FFFF00"/>
          <w:lang w:eastAsia="ar-SA"/>
        </w:rPr>
      </w:pPr>
      <w:r w:rsidRPr="00CF73FF">
        <w:rPr>
          <w:rFonts w:ascii="Arial" w:hAnsi="Arial" w:eastAsia="Times New Roman" w:cs="Arial"/>
          <w:b/>
          <w:lang w:eastAsia="ar-SA"/>
        </w:rPr>
        <w:t>Termini, luogo e modalità per la presentazione della domanda di contributo</w:t>
      </w:r>
    </w:p>
    <w:p w:rsidRPr="00CF73FF" w:rsidR="00AF5923" w:rsidP="00AF5923" w:rsidRDefault="00AF5923" w14:paraId="55C370F1" w14:textId="6F4B4626">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I soggetti interessati, per accedere ai contributi, devono presentare l’apposita domanda entro il termine previsto al punto 1.</w:t>
      </w:r>
      <w:r w:rsidRPr="00CF73FF" w:rsidR="00164425">
        <w:rPr>
          <w:rFonts w:ascii="Arial" w:hAnsi="Arial" w:eastAsia="Times New Roman" w:cs="Arial"/>
          <w:lang w:eastAsia="ar-SA"/>
        </w:rPr>
        <w:t>6</w:t>
      </w:r>
      <w:r w:rsidRPr="00CF73FF">
        <w:rPr>
          <w:rFonts w:ascii="Arial" w:hAnsi="Arial" w:eastAsia="Times New Roman" w:cs="Arial"/>
          <w:lang w:eastAsia="ar-SA"/>
        </w:rPr>
        <w:t xml:space="preserve">., utilizzando la modulistica definitiva approvata </w:t>
      </w:r>
      <w:r w:rsidRPr="00CF73FF" w:rsidR="00164425">
        <w:rPr>
          <w:rFonts w:ascii="Arial" w:hAnsi="Arial" w:eastAsia="Times New Roman" w:cs="Arial"/>
          <w:lang w:eastAsia="ar-SA"/>
        </w:rPr>
        <w:t xml:space="preserve">dal </w:t>
      </w:r>
      <w:r w:rsidRPr="00CF73FF" w:rsidR="00164425">
        <w:rPr>
          <w:rFonts w:ascii="Arial" w:hAnsi="Arial" w:eastAsia="Arial" w:cs="Arial"/>
        </w:rPr>
        <w:t>Direttore Generale per i Lavori Pubblici e la Protezione Civile quale Organismo Istruttore delle domande di contributo in rassegna</w:t>
      </w:r>
      <w:r w:rsidRPr="00CF73FF" w:rsidR="00202944">
        <w:rPr>
          <w:rFonts w:ascii="Arial" w:hAnsi="Arial" w:eastAsia="Arial" w:cs="Arial"/>
        </w:rPr>
        <w:t>;</w:t>
      </w:r>
    </w:p>
    <w:p w:rsidRPr="00CF73FF" w:rsidR="00AF5923" w:rsidP="00AF5923" w:rsidRDefault="00AF5923" w14:paraId="71A3EE22" w14:textId="6245E9ED">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Per i danni ci cui al paragrafo 2, la domanda di contributo è presentata dal legale rappresentante della attività</w:t>
      </w:r>
      <w:r w:rsidRPr="00CF73FF" w:rsidR="00202944">
        <w:rPr>
          <w:rFonts w:ascii="Arial" w:hAnsi="Arial" w:eastAsia="Times New Roman" w:cs="Arial"/>
          <w:lang w:eastAsia="ar-SA"/>
        </w:rPr>
        <w:t>;</w:t>
      </w:r>
    </w:p>
    <w:p w:rsidRPr="00CF73FF" w:rsidR="00784468" w:rsidP="00E96F66" w:rsidRDefault="003440EB" w14:paraId="618218C0" w14:textId="505BB391">
      <w:pPr>
        <w:numPr>
          <w:ilvl w:val="1"/>
          <w:numId w:val="13"/>
        </w:numPr>
        <w:suppressAutoHyphens/>
        <w:autoSpaceDE w:val="0"/>
        <w:spacing w:after="0" w:line="240" w:lineRule="auto"/>
        <w:ind w:left="851" w:hanging="425"/>
        <w:jc w:val="both"/>
        <w:rPr>
          <w:rFonts w:ascii="Arial" w:hAnsi="Arial" w:cs="Arial"/>
        </w:rPr>
      </w:pPr>
      <w:r w:rsidRPr="00CF73FF">
        <w:rPr>
          <w:rFonts w:ascii="Arial" w:hAnsi="Arial" w:eastAsia="Times New Roman" w:cs="Arial"/>
          <w:lang w:eastAsia="ar-SA"/>
        </w:rPr>
        <w:t>Qualora, per l’immobile in cui ha sede l’attività economica, il modulo C1 sia stato presentato e sottoscritto, invece che dal proprietario, dal titolare di un diritto reale o personale di godimento (usufrutto, locazione, comodato, etc.), quest’ultimo può presentare la domanda di contributo solo nel caso in cui, in accordo con il proprietario, si sia accollato la spesa per il ripristino; in tal caso, nel modulo della domanda deve essere resa dal proprietario dell’immobile la dichiarazione di  rinuncia al contributo. Qualora gli interventi necessari siano della tipologia di manutenzione straordinaria da eseguirsi a cura del proprietario, questo potrà presentare istanza di contributo anche qualora il modulo C1 sia stato presentato solo dal titolare di diritto reale, previa dichiarazione di rinuncia da parte di quest’ultimo</w:t>
      </w:r>
      <w:r w:rsidRPr="00CF73FF" w:rsidR="00AF5923">
        <w:rPr>
          <w:rFonts w:ascii="Arial" w:hAnsi="Arial" w:eastAsia="Times New Roman" w:cs="Arial"/>
          <w:lang w:eastAsia="ar-SA"/>
        </w:rPr>
        <w:t>.</w:t>
      </w:r>
      <w:r w:rsidRPr="00CF73FF" w:rsidR="00737895">
        <w:rPr>
          <w:rFonts w:ascii="Arial" w:hAnsi="Arial" w:eastAsia="Times New Roman" w:cs="Arial"/>
          <w:lang w:eastAsia="ar-SA"/>
        </w:rPr>
        <w:t xml:space="preserve"> </w:t>
      </w:r>
    </w:p>
    <w:p w:rsidRPr="00CF73FF" w:rsidR="007F4913" w:rsidP="007F4913" w:rsidRDefault="00AF5923" w14:paraId="40BCC279" w14:textId="5D646CB5">
      <w:pPr>
        <w:numPr>
          <w:ilvl w:val="1"/>
          <w:numId w:val="13"/>
        </w:numPr>
        <w:suppressAutoHyphens/>
        <w:autoSpaceDE w:val="0"/>
        <w:spacing w:after="0" w:line="240" w:lineRule="auto"/>
        <w:ind w:left="851" w:hanging="425"/>
        <w:jc w:val="both"/>
        <w:rPr>
          <w:rFonts w:ascii="Arial" w:hAnsi="Arial" w:cs="Arial"/>
          <w:color w:val="0070C0"/>
          <w:lang w:eastAsia="it-IT"/>
        </w:rPr>
      </w:pPr>
      <w:r w:rsidRPr="00CF73FF">
        <w:rPr>
          <w:rFonts w:ascii="Arial" w:hAnsi="Arial" w:eastAsia="Times New Roman" w:cs="Arial"/>
          <w:lang w:eastAsia="ar-SA"/>
        </w:rPr>
        <w:t xml:space="preserve">Alla domanda di contributo per i danni deve essere allegata la perizia asseverata </w:t>
      </w:r>
      <w:r w:rsidRPr="00CF73FF" w:rsidR="00585BD7">
        <w:rPr>
          <w:rFonts w:ascii="Arial" w:hAnsi="Arial" w:eastAsia="Times New Roman" w:cs="Arial"/>
          <w:lang w:eastAsia="ar-SA"/>
        </w:rPr>
        <w:t>di cui al successivo paragrafo 9</w:t>
      </w:r>
      <w:r w:rsidRPr="00CF73FF">
        <w:rPr>
          <w:rFonts w:ascii="Arial" w:hAnsi="Arial" w:eastAsia="Times New Roman" w:cs="Arial"/>
          <w:lang w:eastAsia="ar-SA"/>
        </w:rPr>
        <w:t xml:space="preserve"> da redigersi utilizzando la modulistica approvata</w:t>
      </w:r>
      <w:r w:rsidRPr="00CF73FF" w:rsidR="00475B24">
        <w:rPr>
          <w:rFonts w:ascii="Arial" w:hAnsi="Arial" w:eastAsia="Times New Roman" w:cs="Arial"/>
          <w:lang w:eastAsia="ar-SA"/>
        </w:rPr>
        <w:t xml:space="preserve"> unitamente </w:t>
      </w:r>
      <w:r w:rsidRPr="00CF73FF" w:rsidR="00517B4C">
        <w:rPr>
          <w:rFonts w:ascii="Arial" w:hAnsi="Arial" w:eastAsia="Times New Roman" w:cs="Arial"/>
          <w:lang w:eastAsia="ar-SA"/>
        </w:rPr>
        <w:t>al presente documento</w:t>
      </w:r>
      <w:r w:rsidRPr="00CF73FF">
        <w:rPr>
          <w:rFonts w:ascii="Arial" w:hAnsi="Arial" w:eastAsia="Times New Roman" w:cs="Arial"/>
          <w:lang w:eastAsia="ar-SA"/>
        </w:rPr>
        <w:t>.</w:t>
      </w:r>
      <w:r w:rsidRPr="00CF73FF" w:rsidR="00BE1894">
        <w:rPr>
          <w:rFonts w:ascii="Arial" w:hAnsi="Arial" w:eastAsia="Times New Roman" w:cs="Arial"/>
          <w:lang w:eastAsia="ar-SA"/>
        </w:rPr>
        <w:t xml:space="preserve"> </w:t>
      </w:r>
      <w:r w:rsidRPr="00CF73FF">
        <w:rPr>
          <w:rFonts w:ascii="Arial" w:hAnsi="Arial" w:eastAsia="Times New Roman" w:cs="Arial"/>
          <w:lang w:eastAsia="ar-SA"/>
        </w:rPr>
        <w:t>Il costo della perizia resta a carico del richiedente il contributo.</w:t>
      </w:r>
      <w:r w:rsidRPr="00CF73FF" w:rsidR="001E2454">
        <w:rPr>
          <w:rFonts w:ascii="Arial" w:hAnsi="Arial" w:eastAsia="Times New Roman" w:cs="Arial"/>
          <w:lang w:eastAsia="ar-SA"/>
        </w:rPr>
        <w:t xml:space="preserve"> </w:t>
      </w:r>
    </w:p>
    <w:p w:rsidRPr="00CF73FF" w:rsidR="00AF5923" w:rsidP="00AF5923" w:rsidRDefault="00AF5923" w14:paraId="5FAF8155" w14:textId="77777777">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Alla domanda di contributo deve essere allegato un apposito modulo, se alla data della sua presentazione siano stati eseguiti i lavori e sia stata sostenuta la relativa spesa.</w:t>
      </w:r>
    </w:p>
    <w:p w:rsidRPr="00CF73FF" w:rsidR="00AF5923" w:rsidP="00AF5923" w:rsidRDefault="00AF5923" w14:paraId="34FFE624" w14:textId="05169B50">
      <w:pPr>
        <w:numPr>
          <w:ilvl w:val="1"/>
          <w:numId w:val="13"/>
        </w:numPr>
        <w:suppressAutoHyphens/>
        <w:autoSpaceDE w:val="0"/>
        <w:spacing w:after="0" w:line="240" w:lineRule="auto"/>
        <w:ind w:left="851" w:hanging="425"/>
        <w:jc w:val="both"/>
        <w:rPr>
          <w:rFonts w:ascii="Arial" w:hAnsi="Arial" w:eastAsia="Times New Roman" w:cs="Arial"/>
          <w:lang w:eastAsia="ar-SA"/>
        </w:rPr>
      </w:pPr>
      <w:r w:rsidRPr="36045349" w:rsidR="7879AA4D">
        <w:rPr>
          <w:rFonts w:ascii="Arial" w:hAnsi="Arial" w:eastAsia="Times New Roman" w:cs="Arial"/>
          <w:lang w:eastAsia="ar-SA"/>
        </w:rPr>
        <w:t>La domanda dovrà essere presentata</w:t>
      </w:r>
      <w:r w:rsidRPr="36045349" w:rsidR="5DBFF9B2">
        <w:rPr>
          <w:rFonts w:ascii="Arial" w:hAnsi="Arial" w:eastAsia="Times New Roman" w:cs="Arial"/>
          <w:lang w:eastAsia="ar-SA"/>
        </w:rPr>
        <w:t>, completa di tutti gli allegati necessari,</w:t>
      </w:r>
      <w:r w:rsidRPr="36045349" w:rsidR="7879AA4D">
        <w:rPr>
          <w:rFonts w:ascii="Arial" w:hAnsi="Arial" w:eastAsia="Times New Roman" w:cs="Arial"/>
          <w:lang w:eastAsia="ar-SA"/>
        </w:rPr>
        <w:t xml:space="preserve"> </w:t>
      </w:r>
      <w:r w:rsidRPr="36045349" w:rsidR="5DBFF9B2">
        <w:rPr>
          <w:rFonts w:ascii="Arial" w:hAnsi="Arial" w:eastAsia="Times New Roman" w:cs="Arial"/>
          <w:lang w:eastAsia="ar-SA"/>
        </w:rPr>
        <w:t xml:space="preserve">entro e non oltre il termine di 40 giorni dalla data del decreto di approvazione della modulistica e potrà essere consegnata a mezzo di raccomandata a mano, raccomandata </w:t>
      </w:r>
      <w:r w:rsidRPr="36045349" w:rsidR="5DBFF9B2">
        <w:rPr>
          <w:rFonts w:ascii="Arial" w:hAnsi="Arial" w:eastAsia="Times New Roman" w:cs="Arial"/>
          <w:lang w:eastAsia="ar-SA"/>
        </w:rPr>
        <w:t>a/r</w:t>
      </w:r>
      <w:r w:rsidRPr="36045349" w:rsidR="5DBFF9B2">
        <w:rPr>
          <w:rFonts w:ascii="Arial" w:hAnsi="Arial" w:eastAsia="Times New Roman" w:cs="Arial"/>
          <w:lang w:eastAsia="ar-SA"/>
        </w:rPr>
        <w:t xml:space="preserve"> o tramite posta elettronica certificata</w:t>
      </w:r>
      <w:r w:rsidRPr="36045349" w:rsidR="4E4E4B87">
        <w:rPr>
          <w:rFonts w:ascii="Arial" w:hAnsi="Arial" w:eastAsia="Times New Roman" w:cs="Arial"/>
          <w:lang w:eastAsia="ar-SA"/>
        </w:rPr>
        <w:t>,</w:t>
      </w:r>
      <w:r w:rsidRPr="36045349" w:rsidR="4E4E4B87">
        <w:rPr>
          <w:rFonts w:ascii="Arial" w:hAnsi="Arial" w:eastAsia="Times New Roman" w:cs="Arial"/>
          <w:lang w:eastAsia="ar-SA"/>
        </w:rPr>
        <w:t xml:space="preserve"> </w:t>
      </w:r>
      <w:r w:rsidRPr="36045349" w:rsidR="4E4E4B87">
        <w:rPr>
          <w:rFonts w:ascii="Arial" w:hAnsi="Arial" w:eastAsia="Times New Roman" w:cs="Arial"/>
          <w:lang w:eastAsia="ar-SA"/>
        </w:rPr>
        <w:t xml:space="preserve">all’indirizzo </w:t>
      </w:r>
      <w:r w:rsidRPr="36045349" w:rsidR="139749A8">
        <w:rPr>
          <w:rFonts w:ascii="Arial" w:hAnsi="Arial" w:eastAsia="Times New Roman" w:cs="Arial"/>
          <w:lang w:eastAsia="ar-SA"/>
        </w:rPr>
        <w:t>indicato dal Comune (Soggetto Attuatore</w:t>
      </w:r>
      <w:r w:rsidRPr="36045349" w:rsidR="139749A8">
        <w:rPr>
          <w:rFonts w:ascii="Arial" w:hAnsi="Arial" w:eastAsia="Times New Roman" w:cs="Arial"/>
          <w:lang w:eastAsia="ar-SA"/>
        </w:rPr>
        <w:t>)</w:t>
      </w:r>
      <w:r w:rsidRPr="36045349" w:rsidR="7879AA4D">
        <w:rPr>
          <w:rFonts w:ascii="Arial" w:hAnsi="Arial" w:eastAsia="Times New Roman" w:cs="Arial"/>
          <w:lang w:eastAsia="ar-SA"/>
        </w:rPr>
        <w:t>.</w:t>
      </w:r>
    </w:p>
    <w:p w:rsidRPr="00CF73FF" w:rsidR="00AF5923" w:rsidP="00AF5923" w:rsidRDefault="00AF5923" w14:paraId="496DA8AA" w14:textId="4C3DFD8E">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La domanda di contributo trasmessa fuori termine è irricevibile e di tale esito </w:t>
      </w:r>
      <w:r w:rsidRPr="00CF73FF" w:rsidR="00E87D5C">
        <w:rPr>
          <w:rFonts w:ascii="Arial" w:hAnsi="Arial" w:eastAsia="Times New Roman" w:cs="Arial"/>
          <w:lang w:eastAsia="ar-SA"/>
        </w:rPr>
        <w:t>il Soggetto Attuatore</w:t>
      </w:r>
      <w:r w:rsidRPr="00CF73FF">
        <w:rPr>
          <w:rFonts w:ascii="Arial" w:hAnsi="Arial" w:eastAsia="Times New Roman" w:cs="Arial"/>
          <w:lang w:eastAsia="ar-SA"/>
        </w:rPr>
        <w:t xml:space="preserve"> deve dare comunicazione al soggetto interessato con raccomandata </w:t>
      </w:r>
      <w:proofErr w:type="spellStart"/>
      <w:r w:rsidRPr="00CF73FF">
        <w:rPr>
          <w:rFonts w:ascii="Arial" w:hAnsi="Arial" w:eastAsia="Times New Roman" w:cs="Arial"/>
          <w:lang w:eastAsia="ar-SA"/>
        </w:rPr>
        <w:t>a/r</w:t>
      </w:r>
      <w:proofErr w:type="spellEnd"/>
      <w:r w:rsidRPr="00CF73FF">
        <w:rPr>
          <w:rFonts w:ascii="Arial" w:hAnsi="Arial" w:eastAsia="Times New Roman" w:cs="Arial"/>
          <w:lang w:eastAsia="ar-SA"/>
        </w:rPr>
        <w:t xml:space="preserve"> o tramite PEC all’indirizzo da questi indicato nella domanda. Nei casi in cui la domanda, presentata entro il termine, non sia integralmente compilata o non sia corredata della documentazione e degli allegati previsti dalla presente ordinanza, </w:t>
      </w:r>
      <w:r w:rsidRPr="00CF73FF" w:rsidR="00E87D5C">
        <w:rPr>
          <w:rFonts w:ascii="Arial" w:hAnsi="Arial" w:eastAsia="Times New Roman" w:cs="Arial"/>
          <w:lang w:eastAsia="ar-SA"/>
        </w:rPr>
        <w:t>il Soggetto Attuatore</w:t>
      </w:r>
      <w:r w:rsidRPr="00CF73FF">
        <w:rPr>
          <w:rFonts w:ascii="Arial" w:hAnsi="Arial" w:eastAsia="Times New Roman" w:cs="Arial"/>
          <w:lang w:eastAsia="ar-SA"/>
        </w:rPr>
        <w:t xml:space="preserve"> ne richiede l'integrazione in sede di istruttoria utilizzando lo stesso mezzo con il quale è stata presentata la domanda, dando, a tal fine, il termine di 10 giorni dalla ricezione della richiesta di integrazione, decorso inutilmente il quale, la domanda è dichiarata inammissibile e di tale definitivo esito deve essere data comunicazione da parte </w:t>
      </w:r>
      <w:r w:rsidRPr="00CF73FF" w:rsidR="00E87D5C">
        <w:rPr>
          <w:rFonts w:ascii="Arial" w:hAnsi="Arial" w:eastAsia="Times New Roman" w:cs="Arial"/>
          <w:lang w:eastAsia="ar-SA"/>
        </w:rPr>
        <w:t>del Soggetto Attuatore</w:t>
      </w:r>
      <w:r w:rsidRPr="00CF73FF">
        <w:rPr>
          <w:rFonts w:ascii="Arial" w:hAnsi="Arial" w:eastAsia="Times New Roman" w:cs="Arial"/>
          <w:lang w:eastAsia="ar-SA"/>
        </w:rPr>
        <w:t xml:space="preserve"> tramite raccomandata </w:t>
      </w:r>
      <w:proofErr w:type="spellStart"/>
      <w:r w:rsidRPr="00CF73FF">
        <w:rPr>
          <w:rFonts w:ascii="Arial" w:hAnsi="Arial" w:eastAsia="Times New Roman" w:cs="Arial"/>
          <w:lang w:eastAsia="ar-SA"/>
        </w:rPr>
        <w:t>a/r</w:t>
      </w:r>
      <w:proofErr w:type="spellEnd"/>
      <w:r w:rsidRPr="00CF73FF">
        <w:rPr>
          <w:rFonts w:ascii="Arial" w:hAnsi="Arial" w:eastAsia="Times New Roman" w:cs="Arial"/>
          <w:lang w:eastAsia="ar-SA"/>
        </w:rPr>
        <w:t xml:space="preserve"> o tramite PEC al soggetto interessato all’indirizzo da questi indicato nella domanda.</w:t>
      </w:r>
    </w:p>
    <w:p w:rsidRPr="00CF73FF" w:rsidR="00AF5923" w:rsidP="0A05398D" w:rsidRDefault="00E87D5C" w14:paraId="04A2993A" w14:textId="5E49716E">
      <w:pPr>
        <w:numPr>
          <w:ilvl w:val="1"/>
          <w:numId w:val="13"/>
        </w:numPr>
        <w:suppressAutoHyphens/>
        <w:autoSpaceDE w:val="0"/>
        <w:spacing w:after="0" w:line="240" w:lineRule="auto"/>
        <w:ind w:left="851" w:hanging="425"/>
        <w:jc w:val="both"/>
        <w:rPr>
          <w:rFonts w:ascii="Arial" w:hAnsi="Arial" w:eastAsia="Times New Roman" w:cs="Arial"/>
          <w:highlight w:val="yellow"/>
          <w:lang w:eastAsia="ar-SA"/>
        </w:rPr>
      </w:pPr>
      <w:r w:rsidRPr="00CF73FF">
        <w:rPr>
          <w:rFonts w:ascii="Arial" w:hAnsi="Arial" w:eastAsia="Times New Roman" w:cs="Arial"/>
          <w:lang w:eastAsia="ar-SA"/>
        </w:rPr>
        <w:t>I Soggetti Attuatori</w:t>
      </w:r>
      <w:r w:rsidRPr="00CF73FF" w:rsidR="00AF5923">
        <w:rPr>
          <w:rFonts w:ascii="Arial" w:hAnsi="Arial" w:eastAsia="Times New Roman" w:cs="Arial"/>
          <w:lang w:eastAsia="ar-SA"/>
        </w:rPr>
        <w:t xml:space="preserve"> provved</w:t>
      </w:r>
      <w:r w:rsidRPr="00CF73FF">
        <w:rPr>
          <w:rFonts w:ascii="Arial" w:hAnsi="Arial" w:eastAsia="Times New Roman" w:cs="Arial"/>
          <w:lang w:eastAsia="ar-SA"/>
        </w:rPr>
        <w:t>ono</w:t>
      </w:r>
      <w:r w:rsidRPr="00CF73FF" w:rsidR="00AF5923">
        <w:rPr>
          <w:rFonts w:ascii="Arial" w:hAnsi="Arial" w:eastAsia="Times New Roman" w:cs="Arial"/>
          <w:lang w:eastAsia="ar-SA"/>
        </w:rPr>
        <w:t>, con le modalità ritenute più opportune ed efficaci, a dare pubblicità in ordine al termine di presentazione delle domande di contributo ed assicura</w:t>
      </w:r>
      <w:r w:rsidRPr="00CF73FF">
        <w:rPr>
          <w:rFonts w:ascii="Arial" w:hAnsi="Arial" w:eastAsia="Times New Roman" w:cs="Arial"/>
          <w:lang w:eastAsia="ar-SA"/>
        </w:rPr>
        <w:t>no</w:t>
      </w:r>
      <w:r w:rsidRPr="00CF73FF" w:rsidR="00AF5923">
        <w:rPr>
          <w:rFonts w:ascii="Arial" w:hAnsi="Arial" w:eastAsia="Times New Roman" w:cs="Arial"/>
          <w:lang w:eastAsia="ar-SA"/>
        </w:rPr>
        <w:t xml:space="preserve"> in ogni caso la consultazione del presente documento presso i propri uffici o nell’ambito del proprio portale istituzionale</w:t>
      </w:r>
      <w:r w:rsidRPr="00CF73FF" w:rsidR="58CD07BE">
        <w:rPr>
          <w:rFonts w:ascii="Arial" w:hAnsi="Arial" w:eastAsia="Times New Roman" w:cs="Arial"/>
          <w:lang w:eastAsia="ar-SA"/>
        </w:rPr>
        <w:t>.</w:t>
      </w:r>
    </w:p>
    <w:p w:rsidRPr="00CF73FF" w:rsidR="00D60CAE" w:rsidP="00AF5923" w:rsidRDefault="00D60CAE" w14:paraId="3DA5210B" w14:textId="77777777">
      <w:pPr>
        <w:suppressAutoHyphens/>
        <w:autoSpaceDE w:val="0"/>
        <w:spacing w:after="0" w:line="240" w:lineRule="auto"/>
        <w:jc w:val="both"/>
        <w:rPr>
          <w:rFonts w:ascii="Arial" w:hAnsi="Arial" w:eastAsia="Times New Roman" w:cs="Arial"/>
          <w:b/>
          <w:lang w:eastAsia="ar-SA"/>
        </w:rPr>
      </w:pPr>
    </w:p>
    <w:p w:rsidRPr="00CF73FF" w:rsidR="00D60CAE" w:rsidP="00CF73FF" w:rsidRDefault="00D60CAE" w14:paraId="22E15DFC" w14:textId="326D8934">
      <w:pPr>
        <w:numPr>
          <w:ilvl w:val="0"/>
          <w:numId w:val="13"/>
        </w:numPr>
        <w:suppressAutoHyphens/>
        <w:spacing w:before="120" w:after="120" w:line="240" w:lineRule="auto"/>
        <w:jc w:val="both"/>
        <w:rPr>
          <w:rFonts w:ascii="Arial" w:hAnsi="Arial" w:eastAsia="Times New Roman" w:cs="Arial"/>
          <w:b/>
          <w:lang w:eastAsia="ar-SA"/>
        </w:rPr>
      </w:pPr>
      <w:r w:rsidRPr="00CF73FF">
        <w:rPr>
          <w:rFonts w:ascii="Arial" w:hAnsi="Arial" w:eastAsia="Times New Roman" w:cs="Arial"/>
          <w:b/>
          <w:lang w:eastAsia="ar-SA"/>
        </w:rPr>
        <w:t>Condizioni di regolarità dell’attività economica e produttiva</w:t>
      </w:r>
      <w:r w:rsidRPr="00CF73FF" w:rsidR="003C69EC">
        <w:rPr>
          <w:rFonts w:ascii="Arial" w:hAnsi="Arial" w:eastAsia="Times New Roman" w:cs="Arial"/>
          <w:b/>
          <w:lang w:eastAsia="ar-SA"/>
        </w:rPr>
        <w:t xml:space="preserve"> </w:t>
      </w:r>
    </w:p>
    <w:p w:rsidRPr="00CF73FF" w:rsidR="00663620" w:rsidP="00663620" w:rsidRDefault="00233E8A" w14:paraId="36181BF3" w14:textId="62840A02">
      <w:pPr>
        <w:numPr>
          <w:ilvl w:val="1"/>
          <w:numId w:val="13"/>
        </w:numPr>
        <w:suppressAutoHyphens/>
        <w:autoSpaceDE w:val="0"/>
        <w:autoSpaceDN w:val="0"/>
        <w:spacing w:before="120" w:after="120" w:line="240" w:lineRule="auto"/>
        <w:jc w:val="both"/>
        <w:textAlignment w:val="baseline"/>
        <w:rPr>
          <w:rFonts w:ascii="Arial" w:hAnsi="Arial" w:cs="Arial"/>
          <w:spacing w:val="-6"/>
          <w:kern w:val="3"/>
          <w:lang w:eastAsia="it-IT"/>
        </w:rPr>
      </w:pPr>
      <w:r w:rsidRPr="00CF73FF">
        <w:rPr>
          <w:rFonts w:ascii="Arial" w:hAnsi="Arial" w:eastAsia="Times New Roman" w:cs="Arial"/>
          <w:kern w:val="3"/>
          <w:lang w:eastAsia="it-IT"/>
        </w:rPr>
        <w:t xml:space="preserve"> </w:t>
      </w:r>
      <w:r w:rsidRPr="00CF73FF" w:rsidR="00663620">
        <w:rPr>
          <w:rFonts w:ascii="Arial" w:hAnsi="Arial" w:eastAsia="Times New Roman" w:cs="Arial"/>
          <w:kern w:val="3"/>
          <w:lang w:eastAsia="it-IT"/>
        </w:rPr>
        <w:t>Per l’accesso ai contributi devono sussistere, per le imprese richiedenti le seguenti condizioni:</w:t>
      </w:r>
    </w:p>
    <w:p w:rsidRPr="00CF73FF" w:rsidR="00D60CAE" w:rsidP="00D60CAE" w:rsidRDefault="00D60CAE" w14:paraId="26B57DA8" w14:textId="5AB7954E">
      <w:pPr>
        <w:pStyle w:val="ListParagraph"/>
        <w:numPr>
          <w:ilvl w:val="1"/>
          <w:numId w:val="23"/>
        </w:numPr>
        <w:autoSpaceDN w:val="0"/>
        <w:spacing w:before="120" w:after="120"/>
        <w:jc w:val="both"/>
        <w:textAlignment w:val="baseline"/>
        <w:rPr>
          <w:rFonts w:ascii="Arial" w:hAnsi="Arial" w:cs="Arial"/>
          <w:spacing w:val="-6"/>
          <w:kern w:val="3"/>
          <w:sz w:val="22"/>
          <w:szCs w:val="22"/>
          <w:lang w:eastAsia="it-IT"/>
        </w:rPr>
      </w:pPr>
      <w:r w:rsidRPr="00CF73FF">
        <w:rPr>
          <w:rFonts w:ascii="Arial" w:hAnsi="Arial" w:cs="Arial"/>
          <w:spacing w:val="-6"/>
          <w:kern w:val="3"/>
          <w:sz w:val="22"/>
          <w:szCs w:val="22"/>
          <w:lang w:eastAsia="it-IT"/>
        </w:rPr>
        <w:t>essere regolarmente costituite ed iscritte al registro delle imprese presso la Camera di Commercio, Industria, Artigianato e Agricoltura competente per territorio, salvi i casi di esenzione da tale obbligo previsti dalla normativa vigente. Per i professionisti e loro forme associative</w:t>
      </w:r>
      <w:r w:rsidRPr="00CF73FF" w:rsidR="00252A4C">
        <w:rPr>
          <w:rFonts w:ascii="Arial" w:hAnsi="Arial" w:cs="Arial"/>
          <w:spacing w:val="-6"/>
          <w:kern w:val="3"/>
          <w:sz w:val="22"/>
          <w:szCs w:val="22"/>
          <w:lang w:eastAsia="it-IT"/>
        </w:rPr>
        <w:t>,</w:t>
      </w:r>
      <w:r w:rsidRPr="00CF73FF">
        <w:rPr>
          <w:rFonts w:ascii="Arial" w:hAnsi="Arial" w:cs="Arial"/>
          <w:spacing w:val="-6"/>
          <w:kern w:val="3"/>
          <w:sz w:val="22"/>
          <w:szCs w:val="22"/>
          <w:lang w:eastAsia="it-IT"/>
        </w:rPr>
        <w:t xml:space="preserve"> essere regolarmente iscritti all’ordine/collegio professionale dello specifico settore in cui si opera, salvi i casi di esenzione da tale obbligo previsti dalla normativa vigente;</w:t>
      </w:r>
    </w:p>
    <w:p w:rsidRPr="00CF73FF" w:rsidR="00D60CAE" w:rsidP="00D60CAE" w:rsidRDefault="00D60CAE" w14:paraId="1BA26263" w14:textId="77777777">
      <w:pPr>
        <w:numPr>
          <w:ilvl w:val="1"/>
          <w:numId w:val="23"/>
        </w:numPr>
        <w:suppressAutoHyphens/>
        <w:autoSpaceDN w:val="0"/>
        <w:spacing w:before="120" w:after="120" w:line="240" w:lineRule="auto"/>
        <w:jc w:val="both"/>
        <w:textAlignment w:val="baseline"/>
        <w:rPr>
          <w:rFonts w:ascii="Arial" w:hAnsi="Arial" w:eastAsia="Times New Roman" w:cs="Arial"/>
          <w:kern w:val="3"/>
          <w:lang w:eastAsia="it-IT"/>
        </w:rPr>
      </w:pPr>
      <w:r w:rsidRPr="00CF73FF">
        <w:rPr>
          <w:rFonts w:ascii="Arial" w:hAnsi="Arial" w:eastAsia="Times New Roman" w:cs="Arial"/>
          <w:kern w:val="3"/>
          <w:lang w:eastAsia="it-IT"/>
        </w:rPr>
        <w:t>essere in possesso di partita IVA;</w:t>
      </w:r>
    </w:p>
    <w:p w:rsidRPr="00CF73FF" w:rsidR="00D60CAE" w:rsidP="00D60CAE" w:rsidRDefault="00D60CAE" w14:paraId="3FA526F6" w14:textId="77777777">
      <w:pPr>
        <w:numPr>
          <w:ilvl w:val="1"/>
          <w:numId w:val="23"/>
        </w:numPr>
        <w:suppressAutoHyphens/>
        <w:autoSpaceDN w:val="0"/>
        <w:spacing w:before="120" w:after="120" w:line="240" w:lineRule="auto"/>
        <w:jc w:val="both"/>
        <w:textAlignment w:val="baseline"/>
        <w:rPr>
          <w:rFonts w:ascii="Arial" w:hAnsi="Arial" w:eastAsia="Times New Roman" w:cs="Arial"/>
          <w:kern w:val="3"/>
          <w:lang w:eastAsia="it-IT"/>
        </w:rPr>
      </w:pPr>
      <w:r w:rsidRPr="00CF73FF">
        <w:rPr>
          <w:rFonts w:ascii="Arial" w:hAnsi="Arial" w:eastAsia="Times New Roman" w:cs="Arial"/>
          <w:kern w:val="3"/>
          <w:lang w:eastAsia="it-IT"/>
        </w:rPr>
        <w:t>non rientrare tra coloro che, essendo oggetto di una richiesta di recupero degli aiuti dichiarati dalla Commissione Europea illegali o incompatibili, non hanno assolto agli obblighi di rimborso o deposito in un conto bloccato di tali aiuti nella misura, comprensiva degli interessi di recupero, loro richiesta dall’amministrazione;</w:t>
      </w:r>
    </w:p>
    <w:p w:rsidRPr="00CF73FF" w:rsidR="00D60CAE" w:rsidP="00D60CAE" w:rsidRDefault="00D60CAE" w14:paraId="3DD491A5" w14:textId="77777777">
      <w:pPr>
        <w:numPr>
          <w:ilvl w:val="1"/>
          <w:numId w:val="23"/>
        </w:numPr>
        <w:suppressAutoHyphens/>
        <w:autoSpaceDN w:val="0"/>
        <w:spacing w:before="120" w:after="120" w:line="240" w:lineRule="auto"/>
        <w:jc w:val="both"/>
        <w:textAlignment w:val="baseline"/>
        <w:rPr>
          <w:rFonts w:ascii="Arial" w:hAnsi="Arial" w:eastAsia="Times New Roman" w:cs="Arial"/>
          <w:strike/>
          <w:kern w:val="3"/>
          <w:lang w:eastAsia="it-IT"/>
        </w:rPr>
      </w:pPr>
      <w:r w:rsidRPr="00CF73FF">
        <w:rPr>
          <w:rFonts w:ascii="Arial" w:hAnsi="Arial" w:eastAsia="Times New Roman" w:cs="Arial"/>
          <w:kern w:val="3"/>
          <w:lang w:eastAsia="it-IT"/>
        </w:rPr>
        <w:t>non essere sottoposti a procedure di fallimento o a procedure di liquidazione coatta amministrativa;</w:t>
      </w:r>
    </w:p>
    <w:p w:rsidRPr="00CF73FF" w:rsidR="00D60CAE" w:rsidP="00D60CAE" w:rsidRDefault="00D60CAE" w14:paraId="6A0A7C42" w14:textId="77777777">
      <w:pPr>
        <w:numPr>
          <w:ilvl w:val="1"/>
          <w:numId w:val="23"/>
        </w:numPr>
        <w:suppressAutoHyphens/>
        <w:autoSpaceDN w:val="0"/>
        <w:spacing w:before="120" w:after="120" w:line="240" w:lineRule="auto"/>
        <w:jc w:val="both"/>
        <w:textAlignment w:val="baseline"/>
        <w:rPr>
          <w:rFonts w:ascii="Arial" w:hAnsi="Arial" w:eastAsia="Times New Roman" w:cs="Arial"/>
          <w:kern w:val="3"/>
          <w:lang w:eastAsia="it-IT"/>
        </w:rPr>
      </w:pPr>
      <w:r w:rsidRPr="00CF73FF">
        <w:rPr>
          <w:rFonts w:ascii="Arial" w:hAnsi="Arial" w:eastAsia="Times New Roman" w:cs="Arial"/>
          <w:kern w:val="3"/>
          <w:lang w:eastAsia="it-IT"/>
        </w:rPr>
        <w:t xml:space="preserve">essere in regola con gli obblighi contributivi in ordine ai versamenti </w:t>
      </w:r>
      <w:proofErr w:type="gramStart"/>
      <w:r w:rsidRPr="00CF73FF">
        <w:rPr>
          <w:rFonts w:ascii="Arial" w:hAnsi="Arial" w:eastAsia="Times New Roman" w:cs="Arial"/>
          <w:kern w:val="3"/>
          <w:lang w:eastAsia="it-IT"/>
        </w:rPr>
        <w:t>ed</w:t>
      </w:r>
      <w:proofErr w:type="gramEnd"/>
      <w:r w:rsidRPr="00CF73FF">
        <w:rPr>
          <w:rFonts w:ascii="Arial" w:hAnsi="Arial" w:eastAsia="Times New Roman" w:cs="Arial"/>
          <w:kern w:val="3"/>
          <w:lang w:eastAsia="it-IT"/>
        </w:rPr>
        <w:t xml:space="preserve"> adempimenti assistenziali, previdenziali ed assicurativi nei confronti di INPS, INAIL;</w:t>
      </w:r>
    </w:p>
    <w:p w:rsidRPr="00CF73FF" w:rsidR="00D60CAE" w:rsidP="00D60CAE" w:rsidRDefault="00D60CAE" w14:paraId="353CEE57" w14:textId="01C973E6">
      <w:pPr>
        <w:numPr>
          <w:ilvl w:val="1"/>
          <w:numId w:val="23"/>
        </w:numPr>
        <w:suppressAutoHyphens/>
        <w:autoSpaceDN w:val="0"/>
        <w:spacing w:before="120" w:after="120" w:line="240" w:lineRule="auto"/>
        <w:jc w:val="both"/>
        <w:textAlignment w:val="baseline"/>
        <w:rPr>
          <w:rFonts w:ascii="Arial" w:hAnsi="Arial" w:eastAsia="Times New Roman" w:cs="Arial"/>
          <w:kern w:val="3"/>
          <w:lang w:eastAsia="it-IT"/>
        </w:rPr>
      </w:pPr>
      <w:r w:rsidRPr="00CF73FF">
        <w:rPr>
          <w:rFonts w:ascii="Arial" w:hAnsi="Arial" w:eastAsia="Times New Roman" w:cs="Arial"/>
          <w:lang w:eastAsia="ar-SA"/>
        </w:rPr>
        <w:t xml:space="preserve">non essere soggetti a divieto, sospensione o decadenza né esposti al pericolo di infiltrazioni da parte della criminalità organizzata ai sensi della normativa vigente in </w:t>
      </w:r>
      <w:r w:rsidRPr="00CF73FF" w:rsidR="00252A4C">
        <w:rPr>
          <w:rFonts w:ascii="Arial" w:hAnsi="Arial" w:eastAsia="Times New Roman" w:cs="Arial"/>
          <w:lang w:eastAsia="ar-SA"/>
        </w:rPr>
        <w:t>materia</w:t>
      </w:r>
      <w:r w:rsidRPr="00CF73FF">
        <w:rPr>
          <w:rFonts w:ascii="Arial" w:hAnsi="Arial" w:eastAsia="Times New Roman" w:cs="Arial"/>
          <w:lang w:eastAsia="ar-SA"/>
        </w:rPr>
        <w:t>.</w:t>
      </w:r>
      <w:r w:rsidRPr="00CF73FF" w:rsidR="00252A4C">
        <w:rPr>
          <w:rFonts w:ascii="Arial" w:hAnsi="Arial" w:eastAsia="Times New Roman" w:cs="Arial"/>
          <w:lang w:eastAsia="it-IT"/>
        </w:rPr>
        <w:t xml:space="preserve"> T</w:t>
      </w:r>
      <w:r w:rsidRPr="00CF73FF">
        <w:rPr>
          <w:rFonts w:ascii="Arial" w:hAnsi="Arial" w:eastAsia="Times New Roman" w:cs="Arial"/>
          <w:lang w:eastAsia="it-IT"/>
        </w:rPr>
        <w:t xml:space="preserve">ale condizione è da sottoporre obbligatoriamente a verifica ai sensi di tale </w:t>
      </w:r>
      <w:r w:rsidRPr="00CF73FF">
        <w:rPr>
          <w:rFonts w:ascii="Arial" w:hAnsi="Arial" w:eastAsia="Times New Roman" w:cs="Arial"/>
          <w:kern w:val="3"/>
          <w:lang w:eastAsia="it-IT"/>
        </w:rPr>
        <w:t>normativa per l’erogazione del contributo di importo superiore ad € 150.000,00.</w:t>
      </w:r>
    </w:p>
    <w:p w:rsidRPr="00CF73FF" w:rsidR="00663620" w:rsidP="00663620" w:rsidRDefault="00233E8A" w14:paraId="78B6ACB1" w14:textId="7E80D839">
      <w:pPr>
        <w:numPr>
          <w:ilvl w:val="1"/>
          <w:numId w:val="13"/>
        </w:numPr>
        <w:suppressAutoHyphens/>
        <w:autoSpaceDE w:val="0"/>
        <w:autoSpaceDN w:val="0"/>
        <w:spacing w:before="120" w:after="120" w:line="240" w:lineRule="auto"/>
        <w:jc w:val="both"/>
        <w:textAlignment w:val="baseline"/>
        <w:rPr>
          <w:rFonts w:ascii="Arial" w:hAnsi="Arial" w:eastAsia="Times New Roman" w:cs="Arial"/>
          <w:kern w:val="3"/>
          <w:lang w:eastAsia="it-IT"/>
        </w:rPr>
      </w:pPr>
      <w:r w:rsidRPr="00CF73FF">
        <w:rPr>
          <w:rFonts w:ascii="Arial" w:hAnsi="Arial" w:eastAsia="Times New Roman" w:cs="Arial"/>
          <w:kern w:val="3"/>
          <w:lang w:eastAsia="it-IT"/>
        </w:rPr>
        <w:t xml:space="preserve"> </w:t>
      </w:r>
      <w:r w:rsidRPr="00CF73FF" w:rsidR="00D60CAE">
        <w:rPr>
          <w:rFonts w:ascii="Arial" w:hAnsi="Arial" w:eastAsia="Times New Roman" w:cs="Arial"/>
          <w:kern w:val="3"/>
          <w:lang w:eastAsia="it-IT"/>
        </w:rPr>
        <w:t xml:space="preserve">Le condizioni di cui al </w:t>
      </w:r>
      <w:r w:rsidRPr="00CF73FF" w:rsidR="00252A4C">
        <w:rPr>
          <w:rFonts w:ascii="Arial" w:hAnsi="Arial" w:eastAsia="Times New Roman" w:cs="Arial"/>
          <w:kern w:val="3"/>
          <w:lang w:eastAsia="it-IT"/>
        </w:rPr>
        <w:t>punto</w:t>
      </w:r>
      <w:r w:rsidRPr="00CF73FF" w:rsidR="00D60CAE">
        <w:rPr>
          <w:rFonts w:ascii="Arial" w:hAnsi="Arial" w:eastAsia="Times New Roman" w:cs="Arial"/>
          <w:kern w:val="3"/>
          <w:lang w:eastAsia="it-IT"/>
        </w:rPr>
        <w:t xml:space="preserve"> 1, lettere a), b), c), devono sussistere, a pena di inammissibilità della domanda di contributo, alla data dell’evento calamitoso e di presentazione della domanda medesima e, a pena di decadenza dal contributo, alla data di erogazione di quest’ultimo.</w:t>
      </w:r>
    </w:p>
    <w:p w:rsidRPr="00CF73FF" w:rsidR="00D60CAE" w:rsidP="00663620" w:rsidRDefault="00233E8A" w14:paraId="21D90939" w14:textId="2FF3F952">
      <w:pPr>
        <w:numPr>
          <w:ilvl w:val="1"/>
          <w:numId w:val="13"/>
        </w:numPr>
        <w:suppressAutoHyphens/>
        <w:autoSpaceDE w:val="0"/>
        <w:autoSpaceDN w:val="0"/>
        <w:spacing w:before="120" w:after="120" w:line="240" w:lineRule="auto"/>
        <w:jc w:val="both"/>
        <w:textAlignment w:val="baseline"/>
        <w:rPr>
          <w:rFonts w:ascii="Arial" w:hAnsi="Arial" w:eastAsia="Times New Roman" w:cs="Arial"/>
          <w:kern w:val="3"/>
          <w:lang w:eastAsia="it-IT"/>
        </w:rPr>
      </w:pPr>
      <w:r w:rsidRPr="00CF73FF">
        <w:rPr>
          <w:rFonts w:ascii="Arial" w:hAnsi="Arial" w:eastAsia="Times New Roman" w:cs="Arial"/>
          <w:kern w:val="3"/>
          <w:lang w:eastAsia="it-IT"/>
        </w:rPr>
        <w:t xml:space="preserve"> </w:t>
      </w:r>
      <w:r w:rsidRPr="00CF73FF" w:rsidR="00D60CAE">
        <w:rPr>
          <w:rFonts w:ascii="Arial" w:hAnsi="Arial" w:eastAsia="Times New Roman" w:cs="Arial"/>
          <w:kern w:val="3"/>
          <w:lang w:eastAsia="it-IT"/>
        </w:rPr>
        <w:t xml:space="preserve">Le condizioni di cui al </w:t>
      </w:r>
      <w:r w:rsidRPr="00CF73FF" w:rsidR="00252A4C">
        <w:rPr>
          <w:rFonts w:ascii="Arial" w:hAnsi="Arial" w:eastAsia="Times New Roman" w:cs="Arial"/>
          <w:kern w:val="3"/>
          <w:lang w:eastAsia="it-IT"/>
        </w:rPr>
        <w:t xml:space="preserve">punto </w:t>
      </w:r>
      <w:r w:rsidRPr="00CF73FF" w:rsidR="00D60CAE">
        <w:rPr>
          <w:rFonts w:ascii="Arial" w:hAnsi="Arial" w:eastAsia="Times New Roman" w:cs="Arial"/>
          <w:kern w:val="3"/>
          <w:lang w:eastAsia="it-IT"/>
        </w:rPr>
        <w:t>1, lettere d), e), f), devono sussistere, a pena di decadenza dal contributo, alla data di erogazione di quest’ultimo.</w:t>
      </w:r>
    </w:p>
    <w:p w:rsidRPr="00CF73FF" w:rsidR="00B00DCF" w:rsidP="00CC4818" w:rsidRDefault="00B00DCF" w14:paraId="045D6673" w14:textId="77777777">
      <w:pPr>
        <w:suppressAutoHyphens/>
        <w:autoSpaceDE w:val="0"/>
        <w:autoSpaceDN w:val="0"/>
        <w:spacing w:before="120" w:after="0" w:line="240" w:lineRule="auto"/>
        <w:jc w:val="both"/>
        <w:textAlignment w:val="baseline"/>
        <w:rPr>
          <w:rFonts w:ascii="Arial" w:hAnsi="Arial" w:eastAsia="Times New Roman" w:cs="Arial"/>
          <w:b/>
          <w:bCs/>
          <w:lang w:eastAsia="ar-SA"/>
        </w:rPr>
      </w:pPr>
    </w:p>
    <w:p w:rsidRPr="00CF73FF" w:rsidR="00AF5923" w:rsidP="00CF73FF" w:rsidRDefault="00AF5923" w14:paraId="7283F6DE" w14:textId="300EA9EF">
      <w:pPr>
        <w:numPr>
          <w:ilvl w:val="0"/>
          <w:numId w:val="13"/>
        </w:numPr>
        <w:suppressAutoHyphens/>
        <w:spacing w:before="120" w:after="120" w:line="240" w:lineRule="auto"/>
        <w:jc w:val="both"/>
        <w:rPr>
          <w:rFonts w:ascii="Arial" w:hAnsi="Arial" w:eastAsia="Times New Roman" w:cs="Arial"/>
          <w:b/>
          <w:bCs/>
          <w:iCs/>
          <w:lang w:eastAsia="ar-SA"/>
        </w:rPr>
      </w:pPr>
      <w:r w:rsidRPr="00CF73FF">
        <w:rPr>
          <w:rFonts w:ascii="Arial" w:hAnsi="Arial" w:eastAsia="Times New Roman" w:cs="Arial"/>
          <w:b/>
          <w:bCs/>
          <w:iCs/>
          <w:lang w:eastAsia="ar-SA"/>
        </w:rPr>
        <w:t>Immobili in comproprietà e delega a un comproprietario</w:t>
      </w:r>
    </w:p>
    <w:p w:rsidRPr="00CF73FF" w:rsidR="00AF5923" w:rsidP="00AF5923" w:rsidRDefault="00AF5923" w14:paraId="37AAA9D3" w14:textId="3120AC88">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Per gli immobili in comproprietà, alla domanda di contributo presentata da un comproprietario deve essere allegata la delega degli altri comproprietari da conferirsi </w:t>
      </w:r>
      <w:r w:rsidRPr="00CF73FF" w:rsidR="0098700D">
        <w:rPr>
          <w:rFonts w:ascii="Arial" w:hAnsi="Arial" w:eastAsia="Times New Roman" w:cs="Arial"/>
          <w:lang w:eastAsia="ar-SA"/>
        </w:rPr>
        <w:t>il modello approvato unitamente al presente</w:t>
      </w:r>
      <w:r w:rsidRPr="00CF73FF" w:rsidR="00EB1D09">
        <w:rPr>
          <w:rFonts w:ascii="Arial" w:hAnsi="Arial" w:eastAsia="Times New Roman" w:cs="Arial"/>
          <w:lang w:eastAsia="ar-SA"/>
        </w:rPr>
        <w:t xml:space="preserve"> documento</w:t>
      </w:r>
      <w:r w:rsidRPr="00CF73FF">
        <w:rPr>
          <w:rFonts w:ascii="Arial" w:hAnsi="Arial" w:eastAsia="Times New Roman" w:cs="Arial"/>
          <w:lang w:eastAsia="ar-SA"/>
        </w:rPr>
        <w:t>.</w:t>
      </w:r>
    </w:p>
    <w:p w:rsidRPr="00CF73FF" w:rsidR="00AF5923" w:rsidP="00AF5923" w:rsidRDefault="00AF5923" w14:paraId="2941D7E0" w14:textId="4C65319D">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In assenza della delega di cui al punto </w:t>
      </w:r>
      <w:r w:rsidRPr="00CF73FF" w:rsidR="00DD7309">
        <w:rPr>
          <w:rFonts w:ascii="Arial" w:hAnsi="Arial" w:eastAsia="Times New Roman" w:cs="Arial"/>
          <w:lang w:eastAsia="ar-SA"/>
        </w:rPr>
        <w:t>7.</w:t>
      </w:r>
      <w:r w:rsidRPr="00CF73FF">
        <w:rPr>
          <w:rFonts w:ascii="Arial" w:hAnsi="Arial" w:eastAsia="Times New Roman" w:cs="Arial"/>
          <w:lang w:eastAsia="ar-SA"/>
        </w:rPr>
        <w:t>1, il contributo è riconosciuto al solo comproprietario che ha presentato la domanda limitatamente all’importo ammesso a contributo e comprovato da documentazione di spesa a lui intestata, con esclusione, pertanto, della spesa eventualmente documentata con fatture intestate ai comproprietari che non hanno conferito la delega.</w:t>
      </w:r>
    </w:p>
    <w:p w:rsidRPr="00CF73FF" w:rsidR="00A7026A" w:rsidP="00AF5923" w:rsidRDefault="00A7026A" w14:paraId="6632A02C" w14:textId="77777777">
      <w:pPr>
        <w:suppressAutoHyphens/>
        <w:autoSpaceDE w:val="0"/>
        <w:spacing w:after="0" w:line="240" w:lineRule="auto"/>
        <w:jc w:val="both"/>
        <w:rPr>
          <w:rFonts w:ascii="Arial" w:hAnsi="Arial" w:eastAsia="Times New Roman" w:cs="Arial"/>
          <w:lang w:eastAsia="ar-SA"/>
        </w:rPr>
      </w:pPr>
    </w:p>
    <w:p w:rsidRPr="00CF73FF" w:rsidR="00AF5923" w:rsidP="00CF73FF" w:rsidRDefault="00AF5923" w14:paraId="18FF7FDB" w14:textId="5A3DFEC6">
      <w:pPr>
        <w:numPr>
          <w:ilvl w:val="0"/>
          <w:numId w:val="13"/>
        </w:numPr>
        <w:suppressAutoHyphens/>
        <w:spacing w:before="120" w:after="120" w:line="240" w:lineRule="auto"/>
        <w:jc w:val="both"/>
        <w:rPr>
          <w:rFonts w:ascii="Arial" w:hAnsi="Arial" w:eastAsia="Times New Roman" w:cs="Arial"/>
          <w:lang w:eastAsia="ar-SA"/>
        </w:rPr>
      </w:pPr>
      <w:r w:rsidRPr="00CF73FF">
        <w:rPr>
          <w:rFonts w:ascii="Arial" w:hAnsi="Arial" w:eastAsia="Times New Roman" w:cs="Arial"/>
          <w:b/>
          <w:lang w:eastAsia="ar-SA"/>
        </w:rPr>
        <w:t>Indennizzi assicurativi e contributi da altro ente pubblico.</w:t>
      </w:r>
    </w:p>
    <w:p w:rsidRPr="00CF73FF" w:rsidR="000904AF" w:rsidP="00E96F66" w:rsidRDefault="00AF5923" w14:paraId="4671371C" w14:textId="3703C73F">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In presenza di indennizzi assicurativi o altre tipologie di contributo corrisposti o da corrispondersi per le medesime finalità, </w:t>
      </w:r>
      <w:proofErr w:type="spellStart"/>
      <w:r w:rsidRPr="00CF73FF">
        <w:rPr>
          <w:rFonts w:ascii="Arial" w:hAnsi="Arial" w:eastAsia="Times New Roman" w:cs="Arial"/>
          <w:lang w:eastAsia="ar-SA"/>
        </w:rPr>
        <w:t>a</w:t>
      </w:r>
      <w:proofErr w:type="spellEnd"/>
      <w:r w:rsidRPr="00CF73FF">
        <w:rPr>
          <w:rFonts w:ascii="Arial" w:hAnsi="Arial" w:eastAsia="Times New Roman" w:cs="Arial"/>
          <w:lang w:eastAsia="ar-SA"/>
        </w:rPr>
        <w:t xml:space="preserve"> detto indennizzo andrà sommato il contributo determinato come previsto dal paragrafo 3, fino alla concorrenza del massimo del danno ammissibile a contributo, determinato secondo i criteri di cui al presente documento. Il contributo è inoltre integrato con una ulteriore somma pari ai premi assicurativi, versati dai soggetti danneggiati nel quinquennio antecedente la data dell’evento, di cui all’articolo 28, comma 1, lettera c), del decreto legislativo 2 gennaio 2018, n. 1, il cui pagamento possa essere debitamente documentato.</w:t>
      </w:r>
      <w:r w:rsidRPr="00CF73FF" w:rsidR="00CD6B3E">
        <w:rPr>
          <w:rFonts w:ascii="Arial" w:hAnsi="Arial" w:eastAsia="Times New Roman" w:cs="Arial"/>
          <w:lang w:eastAsia="ar-SA"/>
        </w:rPr>
        <w:t xml:space="preserve"> </w:t>
      </w:r>
    </w:p>
    <w:p w:rsidRPr="00CF73FF" w:rsidR="00AF5923" w:rsidP="00AF5923" w:rsidRDefault="00AF5923" w14:paraId="41ACF0AC" w14:textId="327CB3C2">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Il richiedente il contributo dovrà produrre all’Organismo Istruttore copia della documentazione attestante l’indennizzo o il contributo deliberato e non ancora percepito o della quietanza liberatoria relativa all’indennizzo assicurativo già percepito unitamente alla perizia redatta dalla Compagnia di assicurazioni e/o idonea documentazione attestante l’importo e titolo in base al quale è stato già corrisposto il contributo da parte di altro ente pubblico, </w:t>
      </w:r>
      <w:r w:rsidRPr="00CF73FF" w:rsidR="00350131">
        <w:rPr>
          <w:rFonts w:ascii="Arial" w:hAnsi="Arial" w:eastAsia="Times New Roman" w:cs="Arial"/>
          <w:lang w:eastAsia="ar-SA"/>
        </w:rPr>
        <w:t xml:space="preserve">compilando l’apposita sezione </w:t>
      </w:r>
      <w:r w:rsidRPr="00CF73FF" w:rsidR="00274B4C">
        <w:rPr>
          <w:rFonts w:ascii="Arial" w:hAnsi="Arial" w:eastAsia="Times New Roman" w:cs="Arial"/>
          <w:lang w:eastAsia="ar-SA"/>
        </w:rPr>
        <w:t>prevista nella modulistica approvata unitamente al presente documento</w:t>
      </w:r>
      <w:r w:rsidRPr="00CF73FF">
        <w:rPr>
          <w:rFonts w:ascii="Arial" w:hAnsi="Arial" w:eastAsia="Times New Roman" w:cs="Arial"/>
          <w:lang w:eastAsia="ar-SA"/>
        </w:rPr>
        <w:t>.</w:t>
      </w:r>
    </w:p>
    <w:p w:rsidRPr="00CF73FF" w:rsidR="00AF5923" w:rsidP="00AF5923" w:rsidRDefault="00AF5923" w14:paraId="7F199181" w14:textId="782A754A">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La documentazione attestante l’effettiva percezione dell’indennizzo o contributo di cui al precedente punto </w:t>
      </w:r>
      <w:r w:rsidRPr="00CF73FF" w:rsidR="00A471CA">
        <w:rPr>
          <w:rFonts w:ascii="Arial" w:hAnsi="Arial" w:eastAsia="Times New Roman" w:cs="Arial"/>
          <w:lang w:eastAsia="ar-SA"/>
        </w:rPr>
        <w:t>8</w:t>
      </w:r>
      <w:r w:rsidRPr="00CF73FF">
        <w:rPr>
          <w:rFonts w:ascii="Arial" w:hAnsi="Arial" w:eastAsia="Times New Roman" w:cs="Arial"/>
          <w:lang w:eastAsia="ar-SA"/>
        </w:rPr>
        <w:t xml:space="preserve">.2, qualora relativa a indennizzi o contributi effettivamente percepiti successivamente e, quindi, non allegata alla domanda di contributo, dovrà essere prodotta all’Organismo Istruttore entro 10 giorni dall’avvenuta erogazione. </w:t>
      </w:r>
    </w:p>
    <w:p w:rsidRPr="00CF73FF" w:rsidR="00AF5923" w:rsidP="00AF5923" w:rsidRDefault="00AF5923" w14:paraId="1E4F638C" w14:textId="77777777">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Il mancato rispetto di quanto previsto al presente paragrafo comporta la decadenza dal contributo. </w:t>
      </w:r>
    </w:p>
    <w:p w:rsidRPr="00CF73FF" w:rsidR="00AF5923" w:rsidP="00AF5923" w:rsidRDefault="00AF5923" w14:paraId="3C4ABDC4" w14:textId="7F5C5EEA">
      <w:pPr>
        <w:numPr>
          <w:ilvl w:val="1"/>
          <w:numId w:val="13"/>
        </w:numPr>
        <w:suppressAutoHyphens/>
        <w:autoSpaceDE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In alternativa alla documentazione da produrre ai sensi del punto </w:t>
      </w:r>
      <w:r w:rsidRPr="00CF73FF" w:rsidR="00A471CA">
        <w:rPr>
          <w:rFonts w:ascii="Arial" w:hAnsi="Arial" w:eastAsia="Times New Roman" w:cs="Arial"/>
          <w:lang w:eastAsia="ar-SA"/>
        </w:rPr>
        <w:t>8</w:t>
      </w:r>
      <w:r w:rsidRPr="00CF73FF">
        <w:rPr>
          <w:rFonts w:ascii="Arial" w:hAnsi="Arial" w:eastAsia="Times New Roman" w:cs="Arial"/>
          <w:lang w:eastAsia="ar-SA"/>
        </w:rPr>
        <w:t>.2., la domanda per l’accesso al contributo di cui al presente provvedimento dovrà in ogni caso contenere una dichiarazione, da parte del richiedente, che attesti il mancato percepimento di rimborsi assicurativi o altri contributi.</w:t>
      </w:r>
    </w:p>
    <w:p w:rsidRPr="00CF73FF" w:rsidR="00691337" w:rsidP="00AF5923" w:rsidRDefault="008B5FC3" w14:paraId="6E5E76FF" w14:textId="11F4D4FF" w14:noSpellErr="1">
      <w:pPr>
        <w:numPr>
          <w:ilvl w:val="1"/>
          <w:numId w:val="13"/>
        </w:numPr>
        <w:suppressAutoHyphens/>
        <w:autoSpaceDE w:val="0"/>
        <w:spacing w:after="0" w:line="240" w:lineRule="auto"/>
        <w:ind w:left="851" w:hanging="425"/>
        <w:jc w:val="both"/>
        <w:rPr>
          <w:rFonts w:ascii="Arial" w:hAnsi="Arial" w:eastAsia="Times New Roman" w:cs="Arial"/>
          <w:lang w:eastAsia="ar-SA"/>
        </w:rPr>
      </w:pPr>
      <w:r w:rsidRPr="36045349" w:rsidR="4CFBE06E">
        <w:rPr>
          <w:rFonts w:ascii="Arial" w:hAnsi="Arial" w:eastAsia="Times New Roman" w:cs="Arial"/>
          <w:lang w:eastAsia="ar-SA"/>
        </w:rPr>
        <w:t xml:space="preserve">Per contributi </w:t>
      </w:r>
      <w:r w:rsidRPr="36045349" w:rsidR="13075F4C">
        <w:rPr>
          <w:rFonts w:ascii="Arial" w:hAnsi="Arial" w:eastAsia="Times New Roman" w:cs="Arial"/>
          <w:lang w:eastAsia="ar-SA"/>
        </w:rPr>
        <w:t xml:space="preserve">di altri enti si intendono anche quelli percepiti come </w:t>
      </w:r>
      <w:r w:rsidRPr="36045349" w:rsidR="06EE8883">
        <w:rPr>
          <w:rFonts w:ascii="Arial" w:hAnsi="Arial" w:eastAsia="Times New Roman" w:cs="Arial"/>
          <w:lang w:eastAsia="ar-SA"/>
        </w:rPr>
        <w:t>“Contributo per l’immediat</w:t>
      </w:r>
      <w:r w:rsidRPr="36045349" w:rsidR="36AD1C6B">
        <w:rPr>
          <w:rFonts w:ascii="Arial" w:hAnsi="Arial" w:eastAsia="Times New Roman" w:cs="Arial"/>
          <w:lang w:eastAsia="ar-SA"/>
        </w:rPr>
        <w:t xml:space="preserve">o sostegno al tessuto economico e sociale </w:t>
      </w:r>
      <w:r w:rsidRPr="36045349" w:rsidR="64D94353">
        <w:rPr>
          <w:rFonts w:ascii="Arial" w:hAnsi="Arial" w:eastAsia="Times New Roman" w:cs="Arial"/>
          <w:lang w:eastAsia="ar-SA"/>
        </w:rPr>
        <w:t xml:space="preserve">nei confronti delle attività </w:t>
      </w:r>
      <w:r w:rsidRPr="36045349" w:rsidR="349C6F11">
        <w:rPr>
          <w:rFonts w:ascii="Arial" w:hAnsi="Arial" w:eastAsia="Times New Roman" w:cs="Arial"/>
          <w:lang w:eastAsia="ar-SA"/>
        </w:rPr>
        <w:t>produttive</w:t>
      </w:r>
      <w:r w:rsidRPr="36045349" w:rsidR="64D94353">
        <w:rPr>
          <w:rFonts w:ascii="Arial" w:hAnsi="Arial" w:eastAsia="Times New Roman" w:cs="Arial"/>
          <w:lang w:eastAsia="ar-SA"/>
        </w:rPr>
        <w:t xml:space="preserve"> direttamente interessate dall’evento”</w:t>
      </w:r>
      <w:r w:rsidRPr="36045349" w:rsidR="0D870205">
        <w:rPr>
          <w:rFonts w:ascii="Arial" w:hAnsi="Arial" w:eastAsia="Times New Roman" w:cs="Arial"/>
          <w:lang w:eastAsia="ar-SA"/>
        </w:rPr>
        <w:t>, disposti dal Commissario delegato</w:t>
      </w:r>
      <w:r w:rsidRPr="36045349" w:rsidR="349C6F11">
        <w:rPr>
          <w:rFonts w:ascii="Arial" w:hAnsi="Arial" w:eastAsia="Times New Roman" w:cs="Arial"/>
          <w:lang w:eastAsia="ar-SA"/>
        </w:rPr>
        <w:t xml:space="preserve"> o Soggetto responsabile a seguito delle procedure </w:t>
      </w:r>
      <w:r w:rsidRPr="36045349" w:rsidR="5FE156BF">
        <w:rPr>
          <w:rFonts w:ascii="Arial" w:hAnsi="Arial" w:eastAsia="Times New Roman" w:cs="Arial"/>
          <w:lang w:eastAsia="ar-SA"/>
        </w:rPr>
        <w:t>di ricognizione</w:t>
      </w:r>
      <w:r w:rsidRPr="36045349" w:rsidR="5FE156BF">
        <w:rPr>
          <w:rFonts w:ascii="Arial" w:hAnsi="Arial" w:eastAsia="Times New Roman" w:cs="Arial"/>
          <w:lang w:eastAsia="ar-SA"/>
        </w:rPr>
        <w:t>.</w:t>
      </w:r>
    </w:p>
    <w:p w:rsidRPr="00CF73FF" w:rsidR="00AF5923" w:rsidP="00AF5923" w:rsidRDefault="00AF5923" w14:paraId="1A5EEA83" w14:textId="53AFB3C5" w14:noSpellErr="1">
      <w:pPr>
        <w:suppressAutoHyphens/>
        <w:spacing w:after="0" w:line="240" w:lineRule="auto"/>
        <w:ind w:left="708"/>
        <w:rPr>
          <w:rFonts w:ascii="Arial" w:hAnsi="Arial" w:eastAsia="Times New Roman" w:cs="Arial"/>
          <w:lang w:eastAsia="ar-SA"/>
        </w:rPr>
      </w:pPr>
    </w:p>
    <w:p w:rsidRPr="00CF73FF" w:rsidR="00AF5923" w:rsidP="00CF73FF" w:rsidRDefault="00AF5923" w14:paraId="4260A4BA" w14:textId="77777777">
      <w:pPr>
        <w:numPr>
          <w:ilvl w:val="0"/>
          <w:numId w:val="13"/>
        </w:numPr>
        <w:suppressAutoHyphens/>
        <w:spacing w:before="120" w:after="120" w:line="240" w:lineRule="auto"/>
        <w:jc w:val="both"/>
        <w:rPr>
          <w:rFonts w:ascii="Arial" w:hAnsi="Arial" w:eastAsia="Times New Roman" w:cs="Arial"/>
          <w:b/>
          <w:lang w:eastAsia="ar-SA"/>
        </w:rPr>
      </w:pPr>
      <w:r w:rsidRPr="00CF73FF">
        <w:rPr>
          <w:rFonts w:ascii="Arial" w:hAnsi="Arial" w:eastAsia="Times New Roman" w:cs="Arial"/>
          <w:b/>
          <w:lang w:eastAsia="ar-SA"/>
        </w:rPr>
        <w:t>Perizia asseverata dal professionista incaricato per i danni subiti dall’attività economica</w:t>
      </w:r>
    </w:p>
    <w:p w:rsidRPr="00CF73FF" w:rsidR="00AF5923" w:rsidP="00AF5923" w:rsidRDefault="00AF5923" w14:paraId="109C5761" w14:textId="77777777">
      <w:pPr>
        <w:suppressAutoHyphens/>
        <w:spacing w:after="0" w:line="240" w:lineRule="auto"/>
        <w:ind w:left="360"/>
        <w:jc w:val="both"/>
        <w:rPr>
          <w:rFonts w:ascii="Arial" w:hAnsi="Arial" w:eastAsia="Times New Roman" w:cs="Arial"/>
          <w:lang w:eastAsia="ar-SA"/>
        </w:rPr>
      </w:pPr>
    </w:p>
    <w:p w:rsidRPr="00CF73FF" w:rsidR="00AF5923" w:rsidP="00AF5923" w:rsidRDefault="00AF5923" w14:paraId="58D0D59D" w14:textId="519FC7A1">
      <w:pPr>
        <w:numPr>
          <w:ilvl w:val="1"/>
          <w:numId w:val="13"/>
        </w:numPr>
        <w:suppressAutoHyphens/>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 xml:space="preserve">Alla domanda di contributo deve essere allegata una perizia asseverata da redigersi, utilizzando l’apposito modulo approvato </w:t>
      </w:r>
      <w:r w:rsidRPr="00CF73FF" w:rsidR="00CA752D">
        <w:rPr>
          <w:rFonts w:ascii="Arial" w:hAnsi="Arial" w:eastAsia="Times New Roman" w:cs="Arial"/>
          <w:lang w:eastAsia="ar-SA"/>
        </w:rPr>
        <w:t xml:space="preserve">unitamente al presente </w:t>
      </w:r>
      <w:proofErr w:type="spellStart"/>
      <w:r w:rsidRPr="00CF73FF" w:rsidR="00CA752D">
        <w:rPr>
          <w:rFonts w:ascii="Arial" w:hAnsi="Arial" w:eastAsia="Times New Roman" w:cs="Arial"/>
          <w:lang w:eastAsia="ar-SA"/>
        </w:rPr>
        <w:t>dcumento</w:t>
      </w:r>
      <w:proofErr w:type="spellEnd"/>
      <w:r w:rsidRPr="00CF73FF">
        <w:rPr>
          <w:rFonts w:ascii="Arial" w:hAnsi="Arial" w:eastAsia="Times New Roman" w:cs="Arial"/>
          <w:lang w:eastAsia="ar-SA"/>
        </w:rPr>
        <w:t>, a cura di un professionista abilitato, iscritto ad un ordine o collegio nella quale il perito, sotto la propria personale responsabilità, deve:</w:t>
      </w:r>
    </w:p>
    <w:p w:rsidRPr="00CF73FF" w:rsidR="00AF5923" w:rsidP="00AF5923" w:rsidRDefault="00AF5923" w14:paraId="5E9FDCC6" w14:textId="77777777">
      <w:pPr>
        <w:numPr>
          <w:ilvl w:val="0"/>
          <w:numId w:val="4"/>
        </w:numPr>
        <w:tabs>
          <w:tab w:val="left" w:pos="705"/>
          <w:tab w:val="num" w:pos="1134"/>
        </w:tabs>
        <w:suppressAutoHyphens/>
        <w:spacing w:after="0" w:line="240" w:lineRule="auto"/>
        <w:ind w:left="993" w:hanging="142"/>
        <w:jc w:val="both"/>
        <w:rPr>
          <w:rFonts w:ascii="Arial" w:hAnsi="Arial" w:eastAsia="Times New Roman" w:cs="Arial"/>
          <w:lang w:eastAsia="ar-SA"/>
        </w:rPr>
      </w:pPr>
      <w:r w:rsidRPr="00CF73FF">
        <w:rPr>
          <w:rFonts w:ascii="Arial" w:hAnsi="Arial" w:eastAsia="Times New Roman" w:cs="Arial"/>
          <w:lang w:eastAsia="ar-SA"/>
        </w:rPr>
        <w:t>attestare la sussistenza del nesso di causalità tra i danni e l’evento calamitoso;</w:t>
      </w:r>
    </w:p>
    <w:p w:rsidRPr="00CF73FF" w:rsidR="00AF5923" w:rsidP="00AF5923" w:rsidRDefault="00AF5923" w14:paraId="35E5719F" w14:textId="2C8532D8">
      <w:pPr>
        <w:numPr>
          <w:ilvl w:val="0"/>
          <w:numId w:val="4"/>
        </w:numPr>
        <w:tabs>
          <w:tab w:val="num" w:pos="1134"/>
        </w:tabs>
        <w:suppressAutoHyphens/>
        <w:spacing w:after="0" w:line="240" w:lineRule="auto"/>
        <w:ind w:left="993" w:hanging="142"/>
        <w:jc w:val="both"/>
        <w:rPr>
          <w:rFonts w:ascii="Arial" w:hAnsi="Arial" w:eastAsia="Times New Roman" w:cs="Arial"/>
          <w:lang w:eastAsia="ar-SA"/>
        </w:rPr>
      </w:pPr>
      <w:r w:rsidRPr="00CF73FF">
        <w:rPr>
          <w:rFonts w:ascii="Arial" w:hAnsi="Arial" w:eastAsia="Times New Roman" w:cs="Arial"/>
          <w:lang w:eastAsia="ar-SA"/>
        </w:rPr>
        <w:t xml:space="preserve">relativamente ai danni all’immobile in cui ha sede l’attività di cui </w:t>
      </w:r>
      <w:r w:rsidRPr="00CF73FF" w:rsidR="00B3670B">
        <w:rPr>
          <w:rFonts w:ascii="Arial" w:hAnsi="Arial" w:eastAsia="Times New Roman" w:cs="Arial"/>
          <w:lang w:eastAsia="ar-SA"/>
        </w:rPr>
        <w:t>ai punti 2.1.a), 2.1.b)</w:t>
      </w:r>
      <w:r w:rsidRPr="00CF73FF" w:rsidR="00CF07CF">
        <w:rPr>
          <w:rFonts w:ascii="Arial" w:hAnsi="Arial" w:eastAsia="Times New Roman" w:cs="Arial"/>
          <w:lang w:eastAsia="ar-SA"/>
        </w:rPr>
        <w:t>,</w:t>
      </w:r>
      <w:r w:rsidRPr="00CF73FF" w:rsidR="00B3670B">
        <w:rPr>
          <w:rFonts w:ascii="Arial" w:hAnsi="Arial" w:eastAsia="Times New Roman" w:cs="Arial"/>
          <w:lang w:eastAsia="ar-SA"/>
        </w:rPr>
        <w:t xml:space="preserve"> 2.1.c),</w:t>
      </w:r>
      <w:r w:rsidRPr="00CF73FF" w:rsidR="00CF07CF">
        <w:rPr>
          <w:rFonts w:ascii="Arial" w:hAnsi="Arial" w:eastAsia="Times New Roman" w:cs="Arial"/>
          <w:lang w:eastAsia="ar-SA"/>
        </w:rPr>
        <w:t xml:space="preserve"> </w:t>
      </w:r>
      <w:r w:rsidRPr="00CF73FF" w:rsidR="002C3DFB">
        <w:rPr>
          <w:rFonts w:ascii="Arial" w:hAnsi="Arial" w:eastAsia="Times New Roman" w:cs="Arial"/>
          <w:lang w:eastAsia="ar-SA"/>
        </w:rPr>
        <w:t xml:space="preserve">e se </w:t>
      </w:r>
      <w:r w:rsidRPr="00CF73FF" w:rsidR="00DD45D1">
        <w:rPr>
          <w:rFonts w:ascii="Arial" w:hAnsi="Arial" w:eastAsia="Times New Roman" w:cs="Arial"/>
          <w:lang w:eastAsia="ar-SA"/>
        </w:rPr>
        <w:t>trattasi di</w:t>
      </w:r>
      <w:r w:rsidRPr="00CF73FF" w:rsidR="002C3DFB">
        <w:rPr>
          <w:rFonts w:ascii="Arial" w:hAnsi="Arial" w:eastAsia="Times New Roman" w:cs="Arial"/>
          <w:lang w:eastAsia="ar-SA"/>
        </w:rPr>
        <w:t xml:space="preserve"> impianti immobili, lett. 2.1.</w:t>
      </w:r>
      <w:r w:rsidRPr="00CF73FF" w:rsidR="00DD45D1">
        <w:rPr>
          <w:rFonts w:ascii="Arial" w:hAnsi="Arial" w:eastAsia="Times New Roman" w:cs="Arial"/>
          <w:lang w:eastAsia="ar-SA"/>
        </w:rPr>
        <w:t>f</w:t>
      </w:r>
      <w:r w:rsidRPr="00CF73FF" w:rsidR="002C3DFB">
        <w:rPr>
          <w:rFonts w:ascii="Arial" w:hAnsi="Arial" w:eastAsia="Times New Roman" w:cs="Arial"/>
          <w:lang w:eastAsia="ar-SA"/>
        </w:rPr>
        <w:t>)</w:t>
      </w:r>
      <w:r w:rsidRPr="00CF73FF" w:rsidR="00163AA6">
        <w:rPr>
          <w:rFonts w:ascii="Arial" w:hAnsi="Arial" w:eastAsia="Times New Roman" w:cs="Arial"/>
          <w:lang w:eastAsia="ar-SA"/>
        </w:rPr>
        <w:t>;</w:t>
      </w:r>
    </w:p>
    <w:p w:rsidRPr="00CF73FF" w:rsidR="00AF5923" w:rsidP="00AF5923" w:rsidRDefault="00AF5923" w14:paraId="3E44A47F" w14:textId="799770E9">
      <w:pPr>
        <w:suppressAutoHyphens/>
        <w:spacing w:after="0" w:line="240" w:lineRule="auto"/>
        <w:ind w:left="1701" w:hanging="425"/>
        <w:jc w:val="both"/>
        <w:rPr>
          <w:rFonts w:ascii="Arial" w:hAnsi="Arial" w:eastAsia="Times New Roman" w:cs="Arial"/>
          <w:lang w:eastAsia="ar-SA"/>
        </w:rPr>
      </w:pPr>
      <w:r w:rsidRPr="36045349" w:rsidR="4936F4F0">
        <w:rPr>
          <w:rFonts w:ascii="Arial" w:hAnsi="Arial" w:eastAsia="Times New Roman" w:cs="Arial"/>
          <w:lang w:eastAsia="ar-SA"/>
        </w:rPr>
        <w:t>b.1)</w:t>
      </w:r>
      <w:r w:rsidRPr="36045349" w:rsidR="4936F4F0">
        <w:rPr>
          <w:rFonts w:ascii="Arial" w:hAnsi="Arial" w:eastAsia="Times New Roman" w:cs="Arial"/>
          <w:lang w:eastAsia="ar-SA"/>
        </w:rPr>
        <w:t xml:space="preserve"> identificare</w:t>
      </w:r>
      <w:r w:rsidRPr="36045349" w:rsidR="7879AA4D">
        <w:rPr>
          <w:rFonts w:ascii="Arial" w:hAnsi="Arial" w:eastAsia="Times New Roman" w:cs="Arial"/>
          <w:lang w:eastAsia="ar-SA"/>
        </w:rPr>
        <w:t xml:space="preserve"> l’i</w:t>
      </w:r>
      <w:r w:rsidRPr="36045349" w:rsidR="7879AA4D">
        <w:rPr>
          <w:rFonts w:ascii="Arial" w:hAnsi="Arial" w:eastAsia="Times New Roman" w:cs="Arial"/>
          <w:lang w:eastAsia="ar-SA"/>
        </w:rPr>
        <w:t>mmobile danneggiato dall’evento calamitoso, indicandone l’indirizzo e i dati catastali (Foglio, mappale, subalterno, categoria, intestazione catastale), attestando che è stato edificato nel rispetto delle disposizioni di legge ovvero, alla data dell’evento calamitoso, i prescritti titoli abilitativi sono stati conseguiti in sanatoria;</w:t>
      </w:r>
    </w:p>
    <w:p w:rsidRPr="00CF73FF" w:rsidR="00AF5923" w:rsidP="00AF5923" w:rsidRDefault="00AF5923" w14:paraId="6A677DC4" w14:textId="3380D0F3">
      <w:pPr>
        <w:suppressAutoHyphens/>
        <w:spacing w:after="0" w:line="240" w:lineRule="auto"/>
        <w:ind w:left="1701" w:hanging="425"/>
        <w:jc w:val="both"/>
        <w:rPr>
          <w:rFonts w:ascii="Arial" w:hAnsi="Arial" w:eastAsia="Times New Roman" w:cs="Arial"/>
          <w:lang w:eastAsia="ar-SA"/>
        </w:rPr>
      </w:pPr>
      <w:r w:rsidRPr="36045349" w:rsidR="7879AA4D">
        <w:rPr>
          <w:rFonts w:ascii="Arial" w:hAnsi="Arial" w:eastAsia="Times New Roman" w:cs="Arial"/>
          <w:lang w:eastAsia="ar-SA"/>
        </w:rPr>
        <w:t>b.2.)</w:t>
      </w:r>
      <w:r w:rsidRPr="36045349" w:rsidR="7879AA4D">
        <w:rPr>
          <w:rFonts w:ascii="Arial" w:hAnsi="Arial" w:eastAsia="Times New Roman" w:cs="Arial"/>
          <w:lang w:eastAsia="ar-SA"/>
        </w:rPr>
        <w:t xml:space="preserve">descrivere i danni all’immobile e specificare quali, tra gli elementi strutturali e di finitura, gli impianti e i serramenti di cui al punto 3.2, sono stati danneggiati, indicando le misure e/o quantità effettivamente danneggiate; descrivere gli interventi sugli stessi, compresi quelli comportanti adeguamenti obbligatori per legge, e stimarne il costo di ripristino, attraverso un computo metrico estimativo nel quale devono essere indicate le unità di misura ed i prezzi unitari sulla base dell’elenco prezzi della Regione  o, per le voci ivi non presenti, sulla base del prezzario della locale Camera di Commercio, indicando anche l’importo IVA;   </w:t>
      </w:r>
      <w:r w:rsidRPr="36045349" w:rsidR="7879AA4D">
        <w:rPr>
          <w:rFonts w:ascii="Arial" w:hAnsi="Arial" w:eastAsia="Times New Roman" w:cs="Arial"/>
          <w:lang w:eastAsia="ar-SA"/>
        </w:rPr>
        <w:t xml:space="preserve"> </w:t>
      </w:r>
    </w:p>
    <w:p w:rsidRPr="00CF73FF" w:rsidR="00AF5923" w:rsidP="00AF5923" w:rsidRDefault="00AF5923" w14:paraId="1F50BC0B" w14:textId="659FBD64">
      <w:pPr>
        <w:suppressAutoHyphens/>
        <w:spacing w:after="0" w:line="240" w:lineRule="auto"/>
        <w:ind w:left="1701" w:hanging="425"/>
        <w:jc w:val="both"/>
        <w:rPr>
          <w:rFonts w:ascii="Arial" w:hAnsi="Arial" w:eastAsia="Times New Roman" w:cs="Arial"/>
          <w:lang w:eastAsia="ar-SA"/>
        </w:rPr>
      </w:pPr>
      <w:r w:rsidRPr="36045349" w:rsidR="7294B7D3">
        <w:rPr>
          <w:rFonts w:ascii="Arial" w:hAnsi="Arial" w:eastAsia="Times New Roman" w:cs="Arial"/>
          <w:lang w:eastAsia="ar-SA"/>
        </w:rPr>
        <w:t>b.3.) attestare</w:t>
      </w:r>
      <w:r w:rsidRPr="36045349" w:rsidR="7879AA4D">
        <w:rPr>
          <w:rFonts w:ascii="Arial" w:hAnsi="Arial" w:eastAsia="Times New Roman" w:cs="Arial"/>
          <w:lang w:eastAsia="ar-SA"/>
        </w:rPr>
        <w:t>, nel caso di spese già sostenute, la congruità delle stesse con i prezzari di cui alla lettera b.2), producendo il computo metrico estimativo di cui alla contabilità finale dei lavori ovvero, in caso di accertata incongruità, rideterminando in diminuzione i costi unitari e quindi il costo complessivo;</w:t>
      </w:r>
    </w:p>
    <w:p w:rsidRPr="00CF73FF" w:rsidR="00AF5923" w:rsidP="00AF5923" w:rsidRDefault="00AF5923" w14:paraId="774AC4CA" w14:textId="18E12A3E">
      <w:pPr>
        <w:suppressAutoHyphens/>
        <w:spacing w:after="0" w:line="240" w:lineRule="auto"/>
        <w:ind w:left="1701" w:hanging="425"/>
        <w:jc w:val="both"/>
        <w:rPr>
          <w:rFonts w:ascii="Arial" w:hAnsi="Arial" w:eastAsia="Times New Roman" w:cs="Arial"/>
          <w:lang w:eastAsia="ar-SA"/>
        </w:rPr>
      </w:pPr>
      <w:r w:rsidRPr="00CF73FF">
        <w:rPr>
          <w:rFonts w:ascii="Arial" w:hAnsi="Arial" w:eastAsia="Times New Roman" w:cs="Arial"/>
          <w:lang w:eastAsia="ar-SA"/>
        </w:rPr>
        <w:t>b.4.)</w:t>
      </w:r>
      <w:r w:rsidRPr="00CF73FF" w:rsidR="00A50F1B">
        <w:rPr>
          <w:rFonts w:ascii="Arial" w:hAnsi="Arial" w:eastAsia="Times New Roman" w:cs="Arial"/>
          <w:lang w:eastAsia="ar-SA"/>
        </w:rPr>
        <w:t xml:space="preserve"> </w:t>
      </w:r>
      <w:r w:rsidRPr="00CF73FF">
        <w:rPr>
          <w:rFonts w:ascii="Arial" w:hAnsi="Arial" w:eastAsia="Times New Roman" w:cs="Arial"/>
          <w:lang w:eastAsia="ar-SA"/>
        </w:rPr>
        <w:t>distinguere</w:t>
      </w:r>
      <w:r w:rsidRPr="00CF73FF" w:rsidR="00474B15">
        <w:rPr>
          <w:rFonts w:ascii="Arial" w:hAnsi="Arial" w:eastAsia="Times New Roman" w:cs="Arial"/>
          <w:lang w:eastAsia="ar-SA"/>
        </w:rPr>
        <w:t>,</w:t>
      </w:r>
      <w:r w:rsidRPr="00CF73FF">
        <w:rPr>
          <w:rFonts w:ascii="Arial" w:hAnsi="Arial" w:eastAsia="Times New Roman" w:cs="Arial"/>
          <w:lang w:eastAsia="ar-SA"/>
        </w:rPr>
        <w:t xml:space="preserve"> sia nel caso di cui alla precedente lettera b.2) che in quello di cui alla precedente lettera b.3)</w:t>
      </w:r>
      <w:r w:rsidRPr="00CF73FF" w:rsidR="00474B15">
        <w:rPr>
          <w:rFonts w:ascii="Arial" w:hAnsi="Arial" w:eastAsia="Times New Roman" w:cs="Arial"/>
          <w:lang w:eastAsia="ar-SA"/>
        </w:rPr>
        <w:t>,</w:t>
      </w:r>
      <w:r w:rsidRPr="00CF73FF">
        <w:rPr>
          <w:rFonts w:ascii="Arial" w:hAnsi="Arial" w:eastAsia="Times New Roman" w:cs="Arial"/>
          <w:lang w:eastAsia="ar-SA"/>
        </w:rPr>
        <w:t xml:space="preserve"> i costi ammissibili a contributo dai costi per eventuali interventi già eseguiti o da eseguirsi diversi da quelli di cui al punto 3.2, e pertanto non ammissibili a contributo;</w:t>
      </w:r>
    </w:p>
    <w:p w:rsidRPr="00CF73FF" w:rsidR="00AF5923" w:rsidP="00AF5923" w:rsidRDefault="00AF5923" w14:paraId="0A6C6E93" w14:textId="4EDA6F76">
      <w:pPr>
        <w:suppressAutoHyphens/>
        <w:spacing w:after="0" w:line="240" w:lineRule="auto"/>
        <w:ind w:left="1701" w:hanging="425"/>
        <w:jc w:val="both"/>
        <w:rPr>
          <w:rFonts w:ascii="Arial" w:hAnsi="Arial" w:eastAsia="Times New Roman" w:cs="Arial"/>
          <w:lang w:eastAsia="ar-SA"/>
        </w:rPr>
      </w:pPr>
      <w:r w:rsidRPr="00CF73FF">
        <w:rPr>
          <w:rFonts w:ascii="Arial" w:hAnsi="Arial" w:eastAsia="Times New Roman" w:cs="Arial"/>
          <w:lang w:eastAsia="ar-SA"/>
        </w:rPr>
        <w:t>b.5.)</w:t>
      </w:r>
      <w:r w:rsidRPr="00CF73FF" w:rsidR="00A50F1B">
        <w:rPr>
          <w:rFonts w:ascii="Arial" w:hAnsi="Arial" w:eastAsia="Times New Roman" w:cs="Arial"/>
          <w:lang w:eastAsia="ar-SA"/>
        </w:rPr>
        <w:t xml:space="preserve"> </w:t>
      </w:r>
      <w:r w:rsidRPr="00CF73FF">
        <w:rPr>
          <w:rFonts w:ascii="Arial" w:hAnsi="Arial" w:eastAsia="Times New Roman" w:cs="Arial"/>
          <w:lang w:eastAsia="ar-SA"/>
        </w:rPr>
        <w:t>distinguere i costi per gli adeguamenti di legge, ammissibili a contributo, dalle eventuali migliorie comunque a carico del titolare del contributo;</w:t>
      </w:r>
    </w:p>
    <w:p w:rsidRPr="00CF73FF" w:rsidR="00AF5923" w:rsidP="00AF5923" w:rsidRDefault="00AF5923" w14:paraId="7CDAB42C" w14:textId="2CF2DCFB">
      <w:pPr>
        <w:tabs>
          <w:tab w:val="num" w:pos="1418"/>
        </w:tabs>
        <w:suppressAutoHyphens/>
        <w:spacing w:after="0" w:line="240" w:lineRule="auto"/>
        <w:ind w:left="1418" w:hanging="142"/>
        <w:jc w:val="both"/>
        <w:rPr>
          <w:rFonts w:ascii="Arial" w:hAnsi="Arial" w:eastAsia="Times New Roman" w:cs="Arial"/>
          <w:lang w:eastAsia="ar-SA"/>
        </w:rPr>
      </w:pPr>
      <w:r w:rsidRPr="00CF73FF">
        <w:rPr>
          <w:rFonts w:ascii="Arial" w:hAnsi="Arial" w:eastAsia="Times New Roman" w:cs="Arial"/>
          <w:lang w:eastAsia="ar-SA"/>
        </w:rPr>
        <w:t>b.6.)</w:t>
      </w:r>
      <w:r w:rsidRPr="00CF73FF" w:rsidR="00A50F1B">
        <w:rPr>
          <w:rFonts w:ascii="Arial" w:hAnsi="Arial" w:eastAsia="Times New Roman" w:cs="Arial"/>
          <w:lang w:eastAsia="ar-SA"/>
        </w:rPr>
        <w:t xml:space="preserve"> </w:t>
      </w:r>
      <w:r w:rsidRPr="00CF73FF">
        <w:rPr>
          <w:rFonts w:ascii="Arial" w:hAnsi="Arial" w:eastAsia="Times New Roman" w:cs="Arial"/>
          <w:lang w:eastAsia="ar-SA"/>
        </w:rPr>
        <w:t xml:space="preserve">produrre planimetria catastale, stato di fatto e stato legittimo dell’immobile; </w:t>
      </w:r>
    </w:p>
    <w:p w:rsidRPr="00CF73FF" w:rsidR="00AF5923" w:rsidP="00AF5923" w:rsidRDefault="00AF5923" w14:paraId="6D3EF3B8" w14:textId="63901189">
      <w:pPr>
        <w:tabs>
          <w:tab w:val="num" w:pos="1134"/>
        </w:tabs>
        <w:suppressAutoHyphens/>
        <w:spacing w:after="240" w:line="240" w:lineRule="auto"/>
        <w:ind w:left="1078" w:hanging="142"/>
        <w:jc w:val="both"/>
        <w:rPr>
          <w:rFonts w:ascii="Arial" w:hAnsi="Arial" w:eastAsia="Times New Roman" w:cs="Arial"/>
          <w:lang w:eastAsia="ar-SA"/>
        </w:rPr>
      </w:pPr>
      <w:r w:rsidRPr="00CF73FF">
        <w:rPr>
          <w:rFonts w:ascii="Arial" w:hAnsi="Arial" w:eastAsia="Times New Roman" w:cs="Arial"/>
          <w:lang w:eastAsia="ar-SA"/>
        </w:rPr>
        <w:t xml:space="preserve">c)relativamente ai danni di cui </w:t>
      </w:r>
      <w:r w:rsidRPr="00CF73FF" w:rsidR="00E32B77">
        <w:rPr>
          <w:rFonts w:ascii="Arial" w:hAnsi="Arial" w:eastAsia="Times New Roman" w:cs="Arial"/>
          <w:lang w:eastAsia="ar-SA"/>
        </w:rPr>
        <w:t>al punto 2.1</w:t>
      </w:r>
      <w:r w:rsidRPr="00CF73FF" w:rsidR="00FB3B2A">
        <w:rPr>
          <w:rFonts w:ascii="Arial" w:hAnsi="Arial" w:eastAsia="Times New Roman" w:cs="Arial"/>
          <w:lang w:eastAsia="ar-SA"/>
        </w:rPr>
        <w:t>,</w:t>
      </w:r>
      <w:r w:rsidRPr="00CF73FF" w:rsidR="00AA633F">
        <w:rPr>
          <w:rFonts w:ascii="Arial" w:hAnsi="Arial" w:eastAsia="Times New Roman" w:cs="Arial"/>
          <w:lang w:eastAsia="ar-SA"/>
        </w:rPr>
        <w:t xml:space="preserve"> letter</w:t>
      </w:r>
      <w:r w:rsidRPr="00CF73FF" w:rsidR="00FB3B2A">
        <w:rPr>
          <w:rFonts w:ascii="Arial" w:hAnsi="Arial" w:eastAsia="Times New Roman" w:cs="Arial"/>
          <w:lang w:eastAsia="ar-SA"/>
        </w:rPr>
        <w:t>e</w:t>
      </w:r>
      <w:r w:rsidRPr="00CF73FF" w:rsidR="00AA633F">
        <w:rPr>
          <w:rFonts w:ascii="Arial" w:hAnsi="Arial" w:eastAsia="Times New Roman" w:cs="Arial"/>
          <w:lang w:eastAsia="ar-SA"/>
        </w:rPr>
        <w:t xml:space="preserve"> d)</w:t>
      </w:r>
      <w:r w:rsidRPr="00CF73FF" w:rsidR="00FB3B2A">
        <w:rPr>
          <w:rFonts w:ascii="Arial" w:hAnsi="Arial" w:eastAsia="Times New Roman" w:cs="Arial"/>
          <w:lang w:eastAsia="ar-SA"/>
        </w:rPr>
        <w:t xml:space="preserve">, e), </w:t>
      </w:r>
      <w:r w:rsidRPr="00CF73FF" w:rsidR="00A50F1B">
        <w:rPr>
          <w:rFonts w:ascii="Arial" w:hAnsi="Arial" w:eastAsia="Times New Roman" w:cs="Arial"/>
          <w:lang w:eastAsia="ar-SA"/>
        </w:rPr>
        <w:t>f) e</w:t>
      </w:r>
      <w:r w:rsidRPr="00CF73FF" w:rsidR="00D570C9">
        <w:rPr>
          <w:rFonts w:ascii="Arial" w:hAnsi="Arial" w:eastAsia="Times New Roman" w:cs="Arial"/>
          <w:lang w:eastAsia="ar-SA"/>
        </w:rPr>
        <w:t xml:space="preserve"> </w:t>
      </w:r>
      <w:r w:rsidRPr="00CF73FF" w:rsidR="00E94554">
        <w:rPr>
          <w:rFonts w:ascii="Arial" w:hAnsi="Arial" w:eastAsia="Times New Roman" w:cs="Arial"/>
          <w:lang w:eastAsia="ar-SA"/>
        </w:rPr>
        <w:t xml:space="preserve">g), </w:t>
      </w:r>
      <w:r w:rsidRPr="00CF73FF">
        <w:rPr>
          <w:rFonts w:ascii="Arial" w:hAnsi="Arial" w:eastAsia="Times New Roman" w:cs="Arial"/>
          <w:lang w:eastAsia="ar-SA"/>
        </w:rPr>
        <w:t>fornire</w:t>
      </w:r>
      <w:r w:rsidRPr="00CF73FF" w:rsidR="00A50F1B">
        <w:rPr>
          <w:rFonts w:ascii="Arial" w:hAnsi="Arial" w:eastAsia="Times New Roman" w:cs="Arial"/>
          <w:lang w:eastAsia="ar-SA"/>
        </w:rPr>
        <w:t xml:space="preserve"> </w:t>
      </w:r>
      <w:r w:rsidRPr="00CF73FF">
        <w:rPr>
          <w:rFonts w:ascii="Arial" w:hAnsi="Arial" w:eastAsia="Times New Roman" w:cs="Arial"/>
          <w:lang w:eastAsia="ar-SA"/>
        </w:rPr>
        <w:t xml:space="preserve">le specifiche informazioni </w:t>
      </w:r>
      <w:r w:rsidRPr="00CF73FF" w:rsidR="00E87D5C">
        <w:rPr>
          <w:rFonts w:ascii="Arial" w:hAnsi="Arial" w:eastAsia="Times New Roman" w:cs="Arial"/>
          <w:lang w:eastAsia="ar-SA"/>
        </w:rPr>
        <w:t>indicate</w:t>
      </w:r>
      <w:r w:rsidRPr="00CF73FF">
        <w:rPr>
          <w:rFonts w:ascii="Arial" w:hAnsi="Arial" w:eastAsia="Times New Roman" w:cs="Arial"/>
          <w:lang w:eastAsia="ar-SA"/>
        </w:rPr>
        <w:t xml:space="preserve"> nella modulistica approvata finalizzate alla esatta individuazione dei macchinari, delle attrezzature e degli altri beni danneggiati, con riferimento a documentazione tecnica e amministrativa risalente alla data dell’evento ed alla congruità dei relativi prezzi con riferimento a prezzari ufficiali utilizzabili allo scopo, ove esistenti. </w:t>
      </w:r>
    </w:p>
    <w:p w:rsidRPr="00CF73FF" w:rsidR="00AF5923" w:rsidP="00AF5923" w:rsidRDefault="00AF5923" w14:paraId="0C1534AA" w14:textId="1FADF166">
      <w:pPr>
        <w:numPr>
          <w:ilvl w:val="1"/>
          <w:numId w:val="13"/>
        </w:numPr>
        <w:suppressAutoHyphens/>
        <w:autoSpaceDE w:val="0"/>
        <w:autoSpaceDN w:val="0"/>
        <w:adjustRightInd w:val="0"/>
        <w:spacing w:after="24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Alla perizia dovranno anche essere allegate le dichiarazioni previste dalla legge attestanti le condizio</w:t>
      </w:r>
      <w:r w:rsidRPr="00CF73FF" w:rsidR="008D53D7">
        <w:rPr>
          <w:rFonts w:ascii="Arial" w:hAnsi="Arial" w:eastAsia="Times New Roman" w:cs="Arial"/>
          <w:lang w:eastAsia="ar-SA"/>
        </w:rPr>
        <w:t>ni di regolarità dell’attività.</w:t>
      </w:r>
    </w:p>
    <w:p w:rsidRPr="00CF73FF" w:rsidR="00CA503F" w:rsidP="00AF5923" w:rsidRDefault="00AF5923" w14:paraId="4B44246B" w14:textId="77777777">
      <w:pPr>
        <w:numPr>
          <w:ilvl w:val="1"/>
          <w:numId w:val="13"/>
        </w:numPr>
        <w:suppressAutoHyphens/>
        <w:autoSpaceDE w:val="0"/>
        <w:autoSpaceDN w:val="0"/>
        <w:adjustRightInd w:val="0"/>
        <w:spacing w:after="0" w:line="240" w:lineRule="auto"/>
        <w:ind w:left="851" w:hanging="425"/>
        <w:jc w:val="both"/>
        <w:rPr>
          <w:rFonts w:ascii="Arial" w:hAnsi="Arial" w:eastAsia="Times New Roman" w:cs="Arial"/>
          <w:lang w:eastAsia="ar-SA"/>
        </w:rPr>
      </w:pPr>
      <w:r w:rsidRPr="00CF73FF">
        <w:rPr>
          <w:rFonts w:ascii="Arial" w:hAnsi="Arial" w:eastAsia="Times New Roman" w:cs="Arial"/>
          <w:lang w:eastAsia="ar-SA"/>
        </w:rPr>
        <w:t>Per l’immobile di cui al punto 2.1.a), il perito deve attestare, altresì, la necessità di procedere alla delocalizzazione dello stesso</w:t>
      </w:r>
      <w:r w:rsidRPr="00CF73FF" w:rsidR="00CA503F">
        <w:rPr>
          <w:rFonts w:ascii="Arial" w:hAnsi="Arial" w:eastAsia="Times New Roman" w:cs="Arial"/>
          <w:lang w:eastAsia="ar-SA"/>
        </w:rPr>
        <w:t>:</w:t>
      </w:r>
    </w:p>
    <w:p w:rsidRPr="00CF73FF" w:rsidR="00AF5923" w:rsidP="00CA503F" w:rsidRDefault="00AF5923" w14:paraId="24921C53" w14:textId="397FB9CC">
      <w:pPr>
        <w:pStyle w:val="ListParagraph"/>
        <w:numPr>
          <w:ilvl w:val="0"/>
          <w:numId w:val="34"/>
        </w:numPr>
        <w:autoSpaceDE w:val="0"/>
        <w:autoSpaceDN w:val="0"/>
        <w:adjustRightInd w:val="0"/>
        <w:jc w:val="both"/>
        <w:rPr>
          <w:rFonts w:ascii="Arial" w:hAnsi="Arial" w:cs="Arial"/>
          <w:sz w:val="22"/>
          <w:szCs w:val="22"/>
        </w:rPr>
      </w:pPr>
      <w:r w:rsidRPr="00CF73FF">
        <w:rPr>
          <w:rFonts w:ascii="Arial" w:hAnsi="Arial" w:cs="Arial"/>
          <w:sz w:val="22"/>
          <w:szCs w:val="22"/>
        </w:rPr>
        <w:t>sulla base dei piani di assetto idrogeologico, degli strumenti urbanistici vigenti o sulla base di indagini conoscitive e studi elaborati o commissionati dalla pubblica autorità sui rischi idrogeologici ed idraulici presenti nell’area su cui insiste l’immobile distrutto o danneggiato e dichiarato inagibile, richiamando in perizia tali atti o elaborati</w:t>
      </w:r>
      <w:r w:rsidRPr="00CF73FF" w:rsidR="00CA503F">
        <w:rPr>
          <w:rFonts w:ascii="Arial" w:hAnsi="Arial" w:cs="Arial"/>
          <w:sz w:val="22"/>
          <w:szCs w:val="22"/>
        </w:rPr>
        <w:t>;</w:t>
      </w:r>
    </w:p>
    <w:p w:rsidRPr="00CF73FF" w:rsidR="00CA503F" w:rsidP="00E96F66" w:rsidRDefault="002937F1" w14:paraId="17099D8C" w14:textId="5DB09CAD">
      <w:pPr>
        <w:numPr>
          <w:ilvl w:val="1"/>
          <w:numId w:val="13"/>
        </w:numPr>
        <w:suppressAutoHyphens/>
        <w:autoSpaceDE w:val="0"/>
        <w:autoSpaceDN w:val="0"/>
        <w:adjustRightInd w:val="0"/>
        <w:spacing w:after="0" w:line="240" w:lineRule="auto"/>
        <w:ind w:left="851" w:hanging="425"/>
        <w:jc w:val="both"/>
        <w:rPr>
          <w:rFonts w:ascii="Arial" w:hAnsi="Arial" w:cs="Arial"/>
        </w:rPr>
      </w:pPr>
      <w:bookmarkStart w:name="_Hlk22145909" w:id="0"/>
      <w:r w:rsidRPr="00CF73FF">
        <w:rPr>
          <w:rFonts w:ascii="Arial" w:hAnsi="Arial" w:eastAsia="Times New Roman" w:cs="Arial"/>
          <w:lang w:eastAsia="ar-SA"/>
        </w:rPr>
        <w:t xml:space="preserve">In caso di ricostruzione in sito o delocalizzazione in altro sito dell’immobile distrutto o inagibile, </w:t>
      </w:r>
      <w:r w:rsidRPr="00CF73FF" w:rsidR="000A4D98">
        <w:rPr>
          <w:rFonts w:ascii="Arial" w:hAnsi="Arial" w:eastAsia="Times New Roman" w:cs="Arial"/>
          <w:lang w:eastAsia="ar-SA"/>
        </w:rPr>
        <w:t xml:space="preserve">il perito deve </w:t>
      </w:r>
      <w:r w:rsidRPr="00CF73FF">
        <w:rPr>
          <w:rFonts w:ascii="Arial" w:hAnsi="Arial" w:eastAsia="Times New Roman" w:cs="Arial"/>
          <w:lang w:eastAsia="ar-SA"/>
        </w:rPr>
        <w:t xml:space="preserve">determinare, avvalendosi di tutte le informazioni a sua disposizione il valore che l’immobile aveva prima dell’evento calamitoso </w:t>
      </w:r>
      <w:bookmarkEnd w:id="0"/>
    </w:p>
    <w:p w:rsidRPr="00CF73FF" w:rsidR="00AF5923" w:rsidP="00AF5923" w:rsidRDefault="00AF5923" w14:paraId="1710CFC9" w14:textId="77777777">
      <w:pPr>
        <w:suppressAutoHyphens/>
        <w:spacing w:after="0" w:line="240" w:lineRule="auto"/>
        <w:ind w:left="709"/>
        <w:jc w:val="both"/>
        <w:rPr>
          <w:rFonts w:ascii="Arial" w:hAnsi="Arial" w:eastAsia="Times New Roman" w:cs="Arial"/>
          <w:lang w:eastAsia="ar-SA"/>
        </w:rPr>
      </w:pPr>
    </w:p>
    <w:p w:rsidRPr="00CF73FF" w:rsidR="005C5348" w:rsidP="00CF73FF" w:rsidRDefault="005C5348" w14:paraId="0872F0C0" w14:textId="338E0B75">
      <w:pPr>
        <w:numPr>
          <w:ilvl w:val="0"/>
          <w:numId w:val="13"/>
        </w:numPr>
        <w:suppressAutoHyphens/>
        <w:spacing w:before="120" w:after="120" w:line="240" w:lineRule="auto"/>
        <w:jc w:val="both"/>
        <w:rPr>
          <w:rFonts w:ascii="Arial" w:hAnsi="Arial" w:cs="Arial"/>
          <w:b/>
        </w:rPr>
      </w:pPr>
      <w:r w:rsidRPr="00CF73FF">
        <w:rPr>
          <w:rFonts w:ascii="Arial" w:hAnsi="Arial" w:cs="Arial"/>
          <w:b/>
        </w:rPr>
        <w:t>Relazione tecnica del Comune per le aziende da delocalizzare</w:t>
      </w:r>
    </w:p>
    <w:p w:rsidRPr="00CF73FF" w:rsidR="005C5348" w:rsidP="005C5348" w:rsidRDefault="005C5348" w14:paraId="2C5A60F6" w14:textId="5422C497">
      <w:pPr>
        <w:pStyle w:val="BodyText"/>
        <w:numPr>
          <w:ilvl w:val="1"/>
          <w:numId w:val="13"/>
        </w:numPr>
        <w:spacing w:after="0"/>
        <w:ind w:left="502"/>
        <w:jc w:val="both"/>
        <w:rPr>
          <w:rFonts w:ascii="Arial" w:hAnsi="Arial" w:cs="Arial"/>
          <w:sz w:val="22"/>
          <w:szCs w:val="22"/>
        </w:rPr>
      </w:pPr>
      <w:r w:rsidRPr="00CF73FF">
        <w:rPr>
          <w:rFonts w:ascii="Arial" w:hAnsi="Arial" w:cs="Arial"/>
          <w:sz w:val="22"/>
          <w:szCs w:val="22"/>
        </w:rPr>
        <w:t xml:space="preserve">Per le abitazioni distrutte o sgomberate e da delocalizzare di cui ai punti 2.1.b) e 2.1.c), il Comune, in sede di istruttoria, </w:t>
      </w:r>
      <w:r w:rsidRPr="00CF73FF" w:rsidR="00461311">
        <w:rPr>
          <w:rFonts w:ascii="Arial" w:hAnsi="Arial" w:cs="Arial"/>
          <w:sz w:val="22"/>
          <w:szCs w:val="22"/>
        </w:rPr>
        <w:t xml:space="preserve">produce una relazione tecnica per la verifica di quanto </w:t>
      </w:r>
      <w:r w:rsidRPr="00CF73FF">
        <w:rPr>
          <w:rFonts w:ascii="Arial" w:hAnsi="Arial" w:cs="Arial"/>
          <w:sz w:val="22"/>
          <w:szCs w:val="22"/>
        </w:rPr>
        <w:t xml:space="preserve">attestato dal </w:t>
      </w:r>
      <w:r w:rsidRPr="00CF73FF" w:rsidR="008A691E">
        <w:rPr>
          <w:rFonts w:ascii="Arial" w:hAnsi="Arial" w:cs="Arial"/>
          <w:sz w:val="22"/>
          <w:szCs w:val="22"/>
        </w:rPr>
        <w:t>perito</w:t>
      </w:r>
      <w:r w:rsidRPr="00CF73FF">
        <w:rPr>
          <w:rFonts w:ascii="Arial" w:hAnsi="Arial" w:cs="Arial"/>
          <w:sz w:val="22"/>
          <w:szCs w:val="22"/>
        </w:rPr>
        <w:t xml:space="preserve"> in base alle conoscenze in suo possesso o per il tramite delle Amministrazioni competenti in materia di rischio idrogeologico ed idraulico.</w:t>
      </w:r>
      <w:r w:rsidRPr="00CF73FF" w:rsidR="005D2AEC">
        <w:rPr>
          <w:rFonts w:ascii="Arial" w:hAnsi="Arial" w:cs="Arial"/>
          <w:sz w:val="22"/>
          <w:szCs w:val="22"/>
        </w:rPr>
        <w:t xml:space="preserve"> Qualora il Comune sia impossibilitato a produrre tale relazione tecnica, l’attestazione del perito è resa con perizia giurata.</w:t>
      </w:r>
    </w:p>
    <w:p w:rsidRPr="00CF73FF" w:rsidR="00AF5923" w:rsidP="00AF5923" w:rsidRDefault="00AF5923" w14:paraId="0C52D3B1" w14:textId="77777777">
      <w:pPr>
        <w:suppressAutoHyphens/>
        <w:snapToGrid w:val="0"/>
        <w:spacing w:after="0" w:line="240" w:lineRule="auto"/>
        <w:ind w:left="360" w:right="-1"/>
        <w:jc w:val="both"/>
        <w:rPr>
          <w:rFonts w:ascii="Arial" w:hAnsi="Arial" w:eastAsia="Times New Roman" w:cs="Arial"/>
          <w:b/>
          <w:bCs/>
          <w:lang w:eastAsia="ar-SA"/>
        </w:rPr>
      </w:pPr>
    </w:p>
    <w:p w:rsidRPr="00CF73FF" w:rsidR="00CF7221" w:rsidP="00CF73FF" w:rsidRDefault="00AF5923" w14:paraId="645B761A" w14:textId="77777777">
      <w:pPr>
        <w:numPr>
          <w:ilvl w:val="0"/>
          <w:numId w:val="13"/>
        </w:numPr>
        <w:suppressAutoHyphens/>
        <w:spacing w:before="120" w:after="120" w:line="240" w:lineRule="auto"/>
        <w:jc w:val="both"/>
        <w:rPr>
          <w:rFonts w:ascii="Arial" w:hAnsi="Arial" w:cs="Arial"/>
          <w:kern w:val="3"/>
          <w:lang w:eastAsia="it-IT"/>
        </w:rPr>
      </w:pPr>
      <w:r w:rsidRPr="00CF73FF">
        <w:rPr>
          <w:rFonts w:ascii="Arial" w:hAnsi="Arial" w:cs="Arial"/>
          <w:b/>
          <w:bCs/>
        </w:rPr>
        <w:t xml:space="preserve">Cessazione dell’attività o trasferimento della proprietà dell’azienda </w:t>
      </w:r>
    </w:p>
    <w:p w:rsidRPr="00CF73FF" w:rsidR="00AF5923" w:rsidP="00A1432A" w:rsidRDefault="00AF5923" w14:paraId="59797417" w14:textId="6AB607F0">
      <w:pPr>
        <w:pStyle w:val="ListParagraph"/>
        <w:keepNext/>
        <w:numPr>
          <w:ilvl w:val="1"/>
          <w:numId w:val="45"/>
        </w:numPr>
        <w:tabs>
          <w:tab w:val="num" w:pos="0"/>
        </w:tabs>
        <w:autoSpaceDE w:val="0"/>
        <w:autoSpaceDN w:val="0"/>
        <w:spacing w:before="120" w:after="120"/>
        <w:ind w:left="709" w:hanging="711"/>
        <w:jc w:val="both"/>
        <w:textAlignment w:val="baseline"/>
        <w:outlineLvl w:val="0"/>
        <w:rPr>
          <w:rFonts w:ascii="Arial" w:hAnsi="Arial" w:cs="Arial"/>
          <w:kern w:val="3"/>
          <w:sz w:val="22"/>
          <w:szCs w:val="22"/>
          <w:lang w:eastAsia="it-IT"/>
        </w:rPr>
      </w:pPr>
      <w:r w:rsidRPr="00CF73FF">
        <w:rPr>
          <w:rFonts w:ascii="Arial" w:hAnsi="Arial" w:cs="Arial"/>
          <w:kern w:val="3"/>
          <w:sz w:val="22"/>
          <w:szCs w:val="22"/>
          <w:lang w:eastAsia="it-IT"/>
        </w:rPr>
        <w:t xml:space="preserve">L’impresa che ha cessato l’attività o trasferito la proprietà dell’azienda ad altra impresa </w:t>
      </w:r>
      <w:r w:rsidRPr="00CF73FF">
        <w:rPr>
          <w:rFonts w:ascii="Arial" w:hAnsi="Arial" w:cs="Arial"/>
          <w:bCs/>
          <w:kern w:val="3"/>
          <w:sz w:val="22"/>
          <w:szCs w:val="22"/>
          <w:lang w:eastAsia="it-IT"/>
        </w:rPr>
        <w:t>dopo l’evento calamitoso</w:t>
      </w:r>
      <w:r w:rsidRPr="00CF73FF">
        <w:rPr>
          <w:rFonts w:ascii="Arial" w:hAnsi="Arial" w:cs="Arial"/>
          <w:kern w:val="3"/>
          <w:sz w:val="22"/>
          <w:szCs w:val="22"/>
          <w:lang w:eastAsia="it-IT"/>
        </w:rPr>
        <w:t xml:space="preserve"> </w:t>
      </w:r>
      <w:r w:rsidRPr="00CF73FF">
        <w:rPr>
          <w:rFonts w:ascii="Arial" w:hAnsi="Arial" w:cs="Arial"/>
          <w:bCs/>
          <w:kern w:val="3"/>
          <w:sz w:val="22"/>
          <w:szCs w:val="22"/>
          <w:lang w:eastAsia="it-IT"/>
        </w:rPr>
        <w:t>non ha titolo a presentare la domanda</w:t>
      </w:r>
      <w:r w:rsidRPr="00CF73FF">
        <w:rPr>
          <w:rFonts w:ascii="Arial" w:hAnsi="Arial" w:cs="Arial"/>
          <w:kern w:val="3"/>
          <w:sz w:val="22"/>
          <w:szCs w:val="22"/>
          <w:lang w:eastAsia="it-IT"/>
        </w:rPr>
        <w:t xml:space="preserve"> di contributo né ha titolo a presentarla l’impresa che ne ha acquisito la proprietà e, se presentata, la domanda è inammissibile.</w:t>
      </w:r>
      <w:r w:rsidRPr="00CF73FF" w:rsidR="003C69EC">
        <w:rPr>
          <w:rFonts w:ascii="Arial" w:hAnsi="Arial" w:cs="Arial"/>
          <w:kern w:val="3"/>
          <w:sz w:val="22"/>
          <w:szCs w:val="22"/>
          <w:lang w:eastAsia="it-IT"/>
        </w:rPr>
        <w:t xml:space="preserve"> </w:t>
      </w:r>
    </w:p>
    <w:p w:rsidRPr="00CF73FF" w:rsidR="00AF5923" w:rsidP="00A1432A" w:rsidRDefault="00AF5923" w14:paraId="23678DCB" w14:textId="2ED29B02" w14:noSpellErr="1">
      <w:pPr>
        <w:pStyle w:val="ListParagraph"/>
        <w:numPr>
          <w:ilvl w:val="1"/>
          <w:numId w:val="45"/>
        </w:numPr>
        <w:autoSpaceDN w:val="0"/>
        <w:spacing w:before="120" w:after="120"/>
        <w:ind w:left="709" w:hanging="711"/>
        <w:jc w:val="both"/>
        <w:textAlignment w:val="baseline"/>
        <w:rPr>
          <w:rFonts w:ascii="Arial" w:hAnsi="Arial" w:cs="Arial"/>
          <w:kern w:val="3"/>
          <w:sz w:val="22"/>
          <w:szCs w:val="22"/>
          <w:lang w:eastAsia="it-IT"/>
        </w:rPr>
      </w:pPr>
      <w:r w:rsidRPr="00CF73FF" w:rsidR="7879AA4D">
        <w:rPr>
          <w:rFonts w:ascii="Arial" w:hAnsi="Arial" w:cs="Arial"/>
          <w:kern w:val="3"/>
          <w:sz w:val="22"/>
          <w:szCs w:val="22"/>
          <w:lang w:eastAsia="it-IT"/>
        </w:rPr>
        <w:t xml:space="preserve">L’impresa che ha cessato l’attività o trasferito la proprietà dell’azienda ad altra impresa </w:t>
      </w:r>
      <w:r w:rsidRPr="36045349" w:rsidR="7879AA4D">
        <w:rPr>
          <w:rFonts w:ascii="Arial" w:hAnsi="Arial" w:cs="Arial"/>
          <w:kern w:val="3"/>
          <w:sz w:val="22"/>
          <w:szCs w:val="22"/>
          <w:lang w:eastAsia="it-IT"/>
        </w:rPr>
        <w:t>dopo aver presentato la domanda</w:t>
      </w:r>
      <w:r w:rsidRPr="00CF73FF" w:rsidR="7879AA4D">
        <w:rPr>
          <w:rFonts w:ascii="Arial" w:hAnsi="Arial" w:cs="Arial"/>
          <w:kern w:val="3"/>
          <w:sz w:val="22"/>
          <w:szCs w:val="22"/>
          <w:lang w:eastAsia="it-IT"/>
        </w:rPr>
        <w:t xml:space="preserve">, </w:t>
      </w:r>
      <w:r w:rsidRPr="36045349" w:rsidR="7879AA4D">
        <w:rPr>
          <w:rFonts w:ascii="Arial" w:hAnsi="Arial" w:cs="Arial"/>
          <w:kern w:val="3"/>
          <w:sz w:val="22"/>
          <w:szCs w:val="22"/>
          <w:lang w:eastAsia="it-IT"/>
        </w:rPr>
        <w:t>decade dal contributo</w:t>
      </w:r>
      <w:r w:rsidRPr="00CF73FF" w:rsidR="7879AA4D">
        <w:rPr>
          <w:rFonts w:ascii="Arial" w:hAnsi="Arial" w:cs="Arial"/>
          <w:kern w:val="3"/>
          <w:sz w:val="22"/>
          <w:szCs w:val="22"/>
          <w:lang w:eastAsia="it-IT"/>
        </w:rPr>
        <w:t xml:space="preserve"> eventualmente concesso che non potrà, pertanto, esser</w:t>
      </w:r>
      <w:r w:rsidRPr="00CF73FF" w:rsidR="7879AA4D">
        <w:rPr>
          <w:rFonts w:ascii="Arial" w:hAnsi="Arial" w:cs="Arial"/>
          <w:kern w:val="3"/>
          <w:sz w:val="22"/>
          <w:szCs w:val="22"/>
          <w:lang w:eastAsia="it-IT"/>
        </w:rPr>
        <w:t xml:space="preserve">e erogato.</w:t>
      </w:r>
      <w:r w:rsidRPr="36045349" w:rsidR="36A7A3EB">
        <w:rPr>
          <w:rFonts w:ascii="Arial" w:hAnsi="Arial" w:cs="Arial"/>
          <w:kern w:val="3"/>
          <w:sz w:val="22"/>
          <w:szCs w:val="22"/>
          <w:lang w:eastAsia="it-IT"/>
        </w:rPr>
        <w:t xml:space="preserve"> </w:t>
      </w:r>
    </w:p>
    <w:p w:rsidRPr="00CF73FF" w:rsidR="00AF5923" w:rsidP="00A1432A" w:rsidRDefault="001A6D07" w14:paraId="55D3F0F1" w14:textId="1113A3CB" w14:noSpellErr="1">
      <w:pPr>
        <w:pStyle w:val="ListParagraph"/>
        <w:numPr>
          <w:ilvl w:val="1"/>
          <w:numId w:val="45"/>
        </w:numPr>
        <w:autoSpaceDE w:val="0"/>
        <w:autoSpaceDN w:val="0"/>
        <w:spacing w:before="120" w:after="120"/>
        <w:ind w:left="709" w:hanging="711"/>
        <w:jc w:val="both"/>
        <w:textAlignment w:val="baseline"/>
        <w:rPr>
          <w:rFonts w:ascii="Arial" w:hAnsi="Arial" w:cs="Arial"/>
          <w:sz w:val="22"/>
          <w:szCs w:val="22"/>
        </w:rPr>
      </w:pPr>
      <w:r w:rsidRPr="00CF73FF" w:rsidR="275635D0">
        <w:rPr>
          <w:rFonts w:ascii="Arial" w:hAnsi="Arial" w:cs="Arial"/>
          <w:kern w:val="3"/>
          <w:sz w:val="22"/>
          <w:szCs w:val="22"/>
          <w:lang w:eastAsia="it-IT"/>
        </w:rPr>
        <w:t>11.3</w:t>
      </w:r>
      <w:r w:rsidRPr="00CF73FF">
        <w:rPr>
          <w:rFonts w:ascii="Arial" w:hAnsi="Arial" w:cs="Arial"/>
          <w:kern w:val="3"/>
          <w:sz w:val="22"/>
          <w:szCs w:val="22"/>
          <w:lang w:eastAsia="it-IT"/>
        </w:rPr>
        <w:tab/>
      </w:r>
      <w:r w:rsidRPr="00CF73FF" w:rsidR="275635D0">
        <w:rPr>
          <w:rFonts w:ascii="Arial" w:hAnsi="Arial" w:cs="Arial"/>
          <w:kern w:val="3"/>
          <w:sz w:val="22"/>
          <w:szCs w:val="22"/>
          <w:lang w:eastAsia="it-IT"/>
        </w:rPr>
        <w:t>Non si applicano i precedenti commi 1 e 2 nei casi in cui la proprietà sia stata trasferita all’impresa che alla data dell’evento calamitoso esercitava la propria attività nell’azienda condotta a titolo di diritto reale o personale di godimento (usufrutto, affitto, comodato etc.) ovvero, laddove si sia venuta a determinare una situazione di inattività temporanea dell’impresa proprietaria o di affitto d’azie</w:t>
      </w:r>
      <w:r w:rsidRPr="00CF73FF" w:rsidR="275635D0">
        <w:rPr>
          <w:rFonts w:ascii="Arial" w:hAnsi="Arial" w:cs="Arial"/>
          <w:kern w:val="3"/>
          <w:sz w:val="22"/>
          <w:szCs w:val="22"/>
          <w:lang w:eastAsia="it-IT"/>
        </w:rPr>
        <w:t>nda senza cessare l’attività.</w:t>
      </w:r>
      <w:r w:rsidRPr="36045349" w:rsidR="36A7A3EB">
        <w:rPr>
          <w:rFonts w:ascii="Arial" w:hAnsi="Arial" w:cs="Arial"/>
          <w:kern w:val="3"/>
          <w:sz w:val="22"/>
          <w:szCs w:val="22"/>
          <w:lang w:eastAsia="it-IT"/>
        </w:rPr>
        <w:t xml:space="preserve"> </w:t>
      </w:r>
    </w:p>
    <w:p w:rsidRPr="00CF73FF" w:rsidR="00AF5923" w:rsidP="00A50F1B" w:rsidRDefault="00AF5923" w14:paraId="4448C756" w14:textId="34121BCB">
      <w:pPr>
        <w:suppressAutoHyphens/>
        <w:autoSpaceDE w:val="0"/>
        <w:autoSpaceDN w:val="0"/>
        <w:snapToGrid w:val="0"/>
        <w:spacing w:before="120" w:after="0" w:line="240" w:lineRule="auto"/>
        <w:ind w:left="360" w:right="-1"/>
        <w:jc w:val="both"/>
        <w:textAlignment w:val="baseline"/>
        <w:rPr>
          <w:rFonts w:ascii="Arial" w:hAnsi="Arial" w:eastAsia="Times New Roman" w:cs="Arial"/>
          <w:lang w:eastAsia="ar-SA"/>
        </w:rPr>
      </w:pPr>
      <w:r w:rsidRPr="00CF73FF">
        <w:rPr>
          <w:rFonts w:ascii="Arial" w:hAnsi="Arial" w:eastAsia="Times New Roman" w:cs="Arial"/>
          <w:color w:val="0070C0"/>
          <w:lang w:eastAsia="ar-SA"/>
        </w:rPr>
        <w:t xml:space="preserve">  </w:t>
      </w:r>
    </w:p>
    <w:p w:rsidRPr="00CF73FF" w:rsidR="00AF5923" w:rsidP="00CF73FF" w:rsidRDefault="00AF5923" w14:paraId="37141A24" w14:textId="77777777">
      <w:pPr>
        <w:numPr>
          <w:ilvl w:val="0"/>
          <w:numId w:val="13"/>
        </w:numPr>
        <w:suppressAutoHyphens/>
        <w:spacing w:before="120" w:after="120" w:line="240" w:lineRule="auto"/>
        <w:jc w:val="both"/>
        <w:rPr>
          <w:rFonts w:ascii="Arial" w:hAnsi="Arial" w:eastAsia="Times New Roman" w:cs="Arial"/>
          <w:b/>
          <w:lang w:eastAsia="ar-SA"/>
        </w:rPr>
      </w:pPr>
      <w:r w:rsidRPr="00CF73FF">
        <w:rPr>
          <w:rFonts w:ascii="Arial" w:hAnsi="Arial" w:eastAsia="Times New Roman" w:cs="Arial"/>
          <w:b/>
          <w:lang w:eastAsia="ar-SA"/>
        </w:rPr>
        <w:t xml:space="preserve">Controllo a campione sulla veridicità delle dichiarazioni rese dai richiedenti. </w:t>
      </w:r>
    </w:p>
    <w:p w:rsidRPr="00CF73FF" w:rsidR="00AF5923" w:rsidP="00AF5923" w:rsidRDefault="00AF5923" w14:paraId="193BA023" w14:textId="77777777">
      <w:pPr>
        <w:suppressAutoHyphens/>
        <w:spacing w:after="0" w:line="240" w:lineRule="auto"/>
        <w:rPr>
          <w:rFonts w:ascii="Arial" w:hAnsi="Arial" w:eastAsia="Times New Roman" w:cs="Arial"/>
          <w:b/>
          <w:lang w:eastAsia="ar-SA"/>
        </w:rPr>
      </w:pPr>
    </w:p>
    <w:p w:rsidRPr="00CF73FF" w:rsidR="005F180E" w:rsidP="001A6D07" w:rsidRDefault="00AF5923" w14:paraId="6E7F700F" w14:textId="671DB2A5">
      <w:pPr>
        <w:numPr>
          <w:ilvl w:val="1"/>
          <w:numId w:val="48"/>
        </w:numPr>
        <w:suppressAutoHyphens/>
        <w:spacing w:after="0" w:line="240" w:lineRule="auto"/>
        <w:ind w:left="851" w:hanging="567"/>
        <w:jc w:val="both"/>
        <w:rPr>
          <w:rFonts w:ascii="Arial" w:hAnsi="Arial" w:eastAsia="Times New Roman" w:cs="Arial"/>
          <w:lang w:eastAsia="ar-SA"/>
        </w:rPr>
      </w:pPr>
      <w:r w:rsidRPr="00CF73FF">
        <w:rPr>
          <w:rFonts w:ascii="Arial" w:hAnsi="Arial" w:eastAsia="Times New Roman" w:cs="Arial"/>
          <w:lang w:eastAsia="ar-SA"/>
        </w:rPr>
        <w:t>L’Organismo Istruttore procede al controllo a campione nella misura non inferiore al 20%</w:t>
      </w:r>
      <w:r w:rsidRPr="00CF73FF">
        <w:rPr>
          <w:rFonts w:ascii="Arial" w:hAnsi="Arial" w:eastAsia="Times New Roman" w:cs="Arial"/>
          <w:b/>
          <w:lang w:eastAsia="ar-SA"/>
        </w:rPr>
        <w:t xml:space="preserve"> </w:t>
      </w:r>
      <w:r w:rsidRPr="00CF73FF">
        <w:rPr>
          <w:rFonts w:ascii="Arial" w:hAnsi="Arial" w:eastAsia="Times New Roman" w:cs="Arial"/>
          <w:lang w:eastAsia="ar-SA"/>
        </w:rPr>
        <w:t>delle domande ammissibili a contributo per verificare la veridicità delle dichiarazioni sostitutive di certificazione e atto notorio rese dagli interessati.</w:t>
      </w:r>
    </w:p>
    <w:p w:rsidRPr="00CF73FF" w:rsidR="00AF5923" w:rsidP="001A6D07" w:rsidRDefault="00AF5923" w14:paraId="6AD479F9" w14:textId="41D33FA8">
      <w:pPr>
        <w:numPr>
          <w:ilvl w:val="1"/>
          <w:numId w:val="48"/>
        </w:numPr>
        <w:suppressAutoHyphens/>
        <w:spacing w:after="0" w:line="240" w:lineRule="auto"/>
        <w:ind w:left="851" w:hanging="567"/>
        <w:jc w:val="both"/>
        <w:rPr>
          <w:rFonts w:ascii="Arial" w:hAnsi="Arial" w:eastAsia="Times New Roman" w:cs="Arial"/>
          <w:lang w:eastAsia="ar-SA"/>
        </w:rPr>
      </w:pPr>
      <w:r w:rsidRPr="00CF73FF">
        <w:rPr>
          <w:rFonts w:ascii="Arial" w:hAnsi="Arial" w:eastAsia="Times New Roman" w:cs="Arial"/>
          <w:lang w:eastAsia="ar-SA"/>
        </w:rPr>
        <w:t>A fronte di un elevato numero di domande, nel caso in cui l’effettuazione dei controlli di cui al punto 1</w:t>
      </w:r>
      <w:r w:rsidRPr="00CF73FF" w:rsidR="00764D5C">
        <w:rPr>
          <w:rFonts w:ascii="Arial" w:hAnsi="Arial" w:eastAsia="Times New Roman" w:cs="Arial"/>
          <w:lang w:eastAsia="ar-SA"/>
        </w:rPr>
        <w:t>2</w:t>
      </w:r>
      <w:r w:rsidRPr="00CF73FF">
        <w:rPr>
          <w:rFonts w:ascii="Arial" w:hAnsi="Arial" w:eastAsia="Times New Roman" w:cs="Arial"/>
          <w:lang w:eastAsia="ar-SA"/>
        </w:rPr>
        <w:t xml:space="preserve">.1 possa pregiudicare il rispetto della tempistica di istruttoria stabilita al paragrafo 1, l’Organismo Istruttore può stabilire, con determina del responsabile del procedimento, il rinvio dell’effettuazione dei </w:t>
      </w:r>
      <w:proofErr w:type="gramStart"/>
      <w:r w:rsidRPr="00CF73FF">
        <w:rPr>
          <w:rFonts w:ascii="Arial" w:hAnsi="Arial" w:eastAsia="Times New Roman" w:cs="Arial"/>
          <w:lang w:eastAsia="ar-SA"/>
        </w:rPr>
        <w:t>predetti</w:t>
      </w:r>
      <w:proofErr w:type="gramEnd"/>
      <w:r w:rsidRPr="00CF73FF">
        <w:rPr>
          <w:rFonts w:ascii="Arial" w:hAnsi="Arial" w:eastAsia="Times New Roman" w:cs="Arial"/>
          <w:lang w:eastAsia="ar-SA"/>
        </w:rPr>
        <w:t xml:space="preserve"> controlli entro il termine di 90 giorni dalla scadenza del termine per la presentazione delle domande. </w:t>
      </w:r>
    </w:p>
    <w:sectPr w:rsidRPr="00CF73FF" w:rsidR="00AF5923" w:rsidSect="00AA03B8">
      <w:footerReference w:type="default" r:id="rId7"/>
      <w:headerReference w:type="first" r:id="rId8"/>
      <w:footnotePr>
        <w:pos w:val="beneathText"/>
      </w:footnotePr>
      <w:pgSz w:w="11906" w:h="16838" w:orient="portrait"/>
      <w:pgMar w:top="1417"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C87" w:rsidRDefault="007B7C87" w14:paraId="172F800C" w14:textId="77777777">
      <w:pPr>
        <w:spacing w:after="0" w:line="240" w:lineRule="auto"/>
      </w:pPr>
      <w:r>
        <w:separator/>
      </w:r>
    </w:p>
  </w:endnote>
  <w:endnote w:type="continuationSeparator" w:id="0">
    <w:p w:rsidR="007B7C87" w:rsidRDefault="007B7C87" w14:paraId="5C0B06EE" w14:textId="77777777">
      <w:pPr>
        <w:spacing w:after="0" w:line="240" w:lineRule="auto"/>
      </w:pPr>
      <w:r>
        <w:continuationSeparator/>
      </w:r>
    </w:p>
  </w:endnote>
  <w:endnote w:type="continuationNotice" w:id="1">
    <w:p w:rsidR="00480DA0" w:rsidRDefault="00480DA0" w14:paraId="13CD29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F66" w:rsidRDefault="00AF5923" w14:paraId="7458426F" w14:textId="22CDD0F4">
    <w:pPr>
      <w:pStyle w:val="Footer"/>
      <w:jc w:val="right"/>
    </w:pPr>
    <w:r>
      <w:fldChar w:fldCharType="begin"/>
    </w:r>
    <w:r>
      <w:instrText>PAGE   \* MERGEFORMAT</w:instrText>
    </w:r>
    <w:r>
      <w:fldChar w:fldCharType="separate"/>
    </w:r>
    <w:r w:rsidR="00272414">
      <w:rPr>
        <w:noProof/>
      </w:rPr>
      <w:t>9</w:t>
    </w:r>
    <w:r>
      <w:fldChar w:fldCharType="end"/>
    </w:r>
  </w:p>
  <w:p w:rsidR="00E96F66" w:rsidRDefault="00E96F66" w14:paraId="78F99B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C87" w:rsidRDefault="007B7C87" w14:paraId="0D1E87AE" w14:textId="77777777">
      <w:pPr>
        <w:spacing w:after="0" w:line="240" w:lineRule="auto"/>
      </w:pPr>
      <w:r>
        <w:separator/>
      </w:r>
    </w:p>
  </w:footnote>
  <w:footnote w:type="continuationSeparator" w:id="0">
    <w:p w:rsidR="007B7C87" w:rsidRDefault="007B7C87" w14:paraId="4ADC4C3F" w14:textId="77777777">
      <w:pPr>
        <w:spacing w:after="0" w:line="240" w:lineRule="auto"/>
      </w:pPr>
      <w:r>
        <w:continuationSeparator/>
      </w:r>
    </w:p>
  </w:footnote>
  <w:footnote w:type="continuationNotice" w:id="1">
    <w:p w:rsidR="00480DA0" w:rsidRDefault="00480DA0" w14:paraId="5ECA50D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5923" w:rsidR="00AA03B8" w:rsidP="00AA03B8" w:rsidRDefault="00AA03B8" w14:paraId="108FE3F8" w14:textId="77777777">
    <w:pPr>
      <w:suppressAutoHyphens/>
      <w:spacing w:after="0" w:line="240" w:lineRule="auto"/>
      <w:jc w:val="right"/>
      <w:rPr>
        <w:rFonts w:ascii="Times New Roman" w:hAnsi="Times New Roman" w:eastAsia="Times New Roman" w:cs="Times New Roman"/>
        <w:b/>
        <w:sz w:val="28"/>
        <w:szCs w:val="28"/>
        <w:lang w:eastAsia="ar-SA"/>
      </w:rPr>
    </w:pPr>
    <w:r w:rsidRPr="00AF5923">
      <w:rPr>
        <w:rFonts w:ascii="Times New Roman" w:hAnsi="Times New Roman" w:eastAsia="Times New Roman" w:cs="Times New Roman"/>
        <w:b/>
        <w:sz w:val="28"/>
        <w:szCs w:val="28"/>
        <w:lang w:eastAsia="ar-SA"/>
      </w:rPr>
      <w:t>Allegato C</w:t>
    </w:r>
  </w:p>
  <w:p w:rsidRPr="00AF5923" w:rsidR="00AA03B8" w:rsidP="00AA03B8" w:rsidRDefault="00AA03B8" w14:paraId="7B294D99" w14:textId="77777777">
    <w:pPr>
      <w:spacing w:after="0" w:line="240" w:lineRule="auto"/>
      <w:jc w:val="both"/>
      <w:rPr>
        <w:rFonts w:ascii="Times New Roman" w:hAnsi="Times New Roman" w:eastAsia="Times New Roman" w:cs="Times New Roman"/>
        <w:b/>
        <w:sz w:val="24"/>
        <w:szCs w:val="24"/>
        <w:lang w:eastAsia="ar-SA"/>
      </w:rPr>
    </w:pPr>
  </w:p>
  <w:p w:rsidRPr="00E41D5F" w:rsidR="00AA03B8" w:rsidP="00AA03B8" w:rsidRDefault="00AA03B8" w14:paraId="7A92E2BC" w14:textId="77777777">
    <w:pPr>
      <w:autoSpaceDE w:val="0"/>
      <w:autoSpaceDN w:val="0"/>
      <w:adjustRightInd w:val="0"/>
      <w:spacing w:after="0" w:line="240" w:lineRule="auto"/>
      <w:jc w:val="center"/>
      <w:rPr>
        <w:rFonts w:ascii="Arial" w:hAnsi="Arial" w:eastAsia="Calibri" w:cs="Arial"/>
        <w:b/>
        <w:sz w:val="24"/>
        <w:szCs w:val="24"/>
      </w:rPr>
    </w:pPr>
    <w:r w:rsidRPr="00E41D5F">
      <w:rPr>
        <w:rFonts w:ascii="Arial" w:hAnsi="Arial" w:eastAsia="Calibri" w:cs="Arial"/>
        <w:b/>
        <w:sz w:val="24"/>
        <w:szCs w:val="24"/>
      </w:rPr>
      <w:t>Disposizioni operative per l’attivazione dell’istruttoria finalizzata alla concessione di contributi a favore dei titolari delle attività economiche e produttive</w:t>
    </w:r>
  </w:p>
  <w:p w:rsidRPr="00AA03B8" w:rsidR="00AA03B8" w:rsidP="00AA03B8" w:rsidRDefault="00AA03B8" w14:paraId="26FA433B" w14:textId="2644D2D9">
    <w:pPr>
      <w:autoSpaceDE w:val="0"/>
      <w:autoSpaceDN w:val="0"/>
      <w:adjustRightInd w:val="0"/>
      <w:spacing w:after="0" w:line="240" w:lineRule="auto"/>
      <w:jc w:val="center"/>
      <w:rPr>
        <w:rFonts w:ascii="Arial" w:hAnsi="Arial" w:eastAsia="Calibri" w:cs="Arial"/>
        <w:bCs/>
        <w:sz w:val="24"/>
        <w:szCs w:val="24"/>
      </w:rPr>
    </w:pPr>
    <w:r w:rsidRPr="00E41D5F">
      <w:rPr>
        <w:rFonts w:ascii="Arial" w:hAnsi="Arial" w:eastAsia="Calibri" w:cs="Arial"/>
        <w:bCs/>
        <w:sz w:val="24"/>
        <w:szCs w:val="24"/>
      </w:rPr>
      <w:t>Ordinanza del Capo del Dipartimento della Protezione Civile n. 932/2022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1ec52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27E2DE8"/>
    <w:name w:val="WW8Num2"/>
    <w:lvl w:ilvl="0">
      <w:start w:val="1"/>
      <w:numFmt w:val="bullet"/>
      <w:lvlText w:val=""/>
      <w:lvlJc w:val="left"/>
      <w:pPr>
        <w:tabs>
          <w:tab w:val="num" w:pos="860"/>
        </w:tabs>
        <w:ind w:left="860" w:hanging="360"/>
      </w:pPr>
      <w:rPr>
        <w:rFonts w:hint="default" w:ascii="Wingdings" w:hAnsi="Wingdings" w:cs="Calibri"/>
        <w:b w:val="0"/>
        <w:sz w:val="20"/>
        <w:szCs w:val="24"/>
      </w:rPr>
    </w:lvl>
  </w:abstractNum>
  <w:abstractNum w:abstractNumId="2" w15:restartNumberingAfterBreak="0">
    <w:nsid w:val="0000000B"/>
    <w:multiLevelType w:val="multilevel"/>
    <w:tmpl w:val="0000000B"/>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7"/>
    <w:multiLevelType w:val="multilevel"/>
    <w:tmpl w:val="20D63D7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18"/>
    <w:multiLevelType w:val="multilevel"/>
    <w:tmpl w:val="00000018"/>
    <w:lvl w:ilvl="0">
      <w:start w:val="1"/>
      <w:numFmt w:val="lowerLetter"/>
      <w:lvlText w:val="%1)"/>
      <w:lvlJc w:val="left"/>
      <w:pPr>
        <w:tabs>
          <w:tab w:val="num" w:pos="1065"/>
        </w:tabs>
        <w:ind w:left="1065" w:hanging="360"/>
      </w:pPr>
    </w:lvl>
    <w:lvl w:ilvl="1">
      <w:start w:val="1"/>
      <w:numFmt w:val="lowerLetter"/>
      <w:lvlText w:val="%2)"/>
      <w:lvlJc w:val="left"/>
      <w:pPr>
        <w:tabs>
          <w:tab w:val="num" w:pos="1425"/>
        </w:tabs>
        <w:ind w:left="1425" w:hanging="360"/>
      </w:pPr>
    </w:lvl>
    <w:lvl w:ilvl="2">
      <w:start w:val="1"/>
      <w:numFmt w:val="lowerLetter"/>
      <w:lvlText w:val="%3)"/>
      <w:lvlJc w:val="left"/>
      <w:pPr>
        <w:tabs>
          <w:tab w:val="num" w:pos="1785"/>
        </w:tabs>
        <w:ind w:left="1785" w:hanging="360"/>
      </w:pPr>
    </w:lvl>
    <w:lvl w:ilvl="3">
      <w:start w:val="1"/>
      <w:numFmt w:val="lowerLetter"/>
      <w:lvlText w:val="%4)"/>
      <w:lvlJc w:val="left"/>
      <w:pPr>
        <w:tabs>
          <w:tab w:val="num" w:pos="2145"/>
        </w:tabs>
        <w:ind w:left="2145" w:hanging="360"/>
      </w:pPr>
    </w:lvl>
    <w:lvl w:ilvl="4">
      <w:start w:val="1"/>
      <w:numFmt w:val="lowerLetter"/>
      <w:lvlText w:val="%5)"/>
      <w:lvlJc w:val="left"/>
      <w:pPr>
        <w:tabs>
          <w:tab w:val="num" w:pos="2505"/>
        </w:tabs>
        <w:ind w:left="2505" w:hanging="360"/>
      </w:pPr>
    </w:lvl>
    <w:lvl w:ilvl="5">
      <w:start w:val="1"/>
      <w:numFmt w:val="lowerLetter"/>
      <w:lvlText w:val="%6)"/>
      <w:lvlJc w:val="left"/>
      <w:pPr>
        <w:tabs>
          <w:tab w:val="num" w:pos="2865"/>
        </w:tabs>
        <w:ind w:left="2865" w:hanging="360"/>
      </w:pPr>
    </w:lvl>
    <w:lvl w:ilvl="6">
      <w:start w:val="1"/>
      <w:numFmt w:val="lowerLetter"/>
      <w:lvlText w:val="%7)"/>
      <w:lvlJc w:val="left"/>
      <w:pPr>
        <w:tabs>
          <w:tab w:val="num" w:pos="3225"/>
        </w:tabs>
        <w:ind w:left="3225" w:hanging="360"/>
      </w:pPr>
    </w:lvl>
    <w:lvl w:ilvl="7">
      <w:start w:val="1"/>
      <w:numFmt w:val="lowerLetter"/>
      <w:lvlText w:val="%8)"/>
      <w:lvlJc w:val="left"/>
      <w:pPr>
        <w:tabs>
          <w:tab w:val="num" w:pos="3585"/>
        </w:tabs>
        <w:ind w:left="3585" w:hanging="360"/>
      </w:pPr>
    </w:lvl>
    <w:lvl w:ilvl="8">
      <w:start w:val="1"/>
      <w:numFmt w:val="lowerLetter"/>
      <w:lvlText w:val="%9)"/>
      <w:lvlJc w:val="left"/>
      <w:pPr>
        <w:tabs>
          <w:tab w:val="num" w:pos="3945"/>
        </w:tabs>
        <w:ind w:left="3945" w:hanging="360"/>
      </w:pPr>
    </w:lvl>
  </w:abstractNum>
  <w:abstractNum w:abstractNumId="5" w15:restartNumberingAfterBreak="0">
    <w:nsid w:val="01361923"/>
    <w:multiLevelType w:val="hybridMultilevel"/>
    <w:tmpl w:val="24DA1B5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34A677E"/>
    <w:multiLevelType w:val="hybridMultilevel"/>
    <w:tmpl w:val="0DCE1AE6"/>
    <w:lvl w:ilvl="0" w:tplc="EB4A34F4">
      <w:start w:val="1"/>
      <w:numFmt w:val="bullet"/>
      <w:lvlText w:val=""/>
      <w:lvlJc w:val="left"/>
      <w:pPr>
        <w:ind w:left="1713" w:hanging="360"/>
      </w:pPr>
      <w:rPr>
        <w:rFonts w:hint="default" w:ascii="Symbol" w:hAnsi="Symbol"/>
      </w:rPr>
    </w:lvl>
    <w:lvl w:ilvl="1" w:tplc="04100003" w:tentative="1">
      <w:start w:val="1"/>
      <w:numFmt w:val="bullet"/>
      <w:lvlText w:val="o"/>
      <w:lvlJc w:val="left"/>
      <w:pPr>
        <w:ind w:left="2433" w:hanging="360"/>
      </w:pPr>
      <w:rPr>
        <w:rFonts w:hint="default" w:ascii="Courier New" w:hAnsi="Courier New" w:cs="Courier New"/>
      </w:rPr>
    </w:lvl>
    <w:lvl w:ilvl="2" w:tplc="04100005" w:tentative="1">
      <w:start w:val="1"/>
      <w:numFmt w:val="bullet"/>
      <w:lvlText w:val=""/>
      <w:lvlJc w:val="left"/>
      <w:pPr>
        <w:ind w:left="3153" w:hanging="360"/>
      </w:pPr>
      <w:rPr>
        <w:rFonts w:hint="default" w:ascii="Wingdings" w:hAnsi="Wingdings"/>
      </w:rPr>
    </w:lvl>
    <w:lvl w:ilvl="3" w:tplc="04100001" w:tentative="1">
      <w:start w:val="1"/>
      <w:numFmt w:val="bullet"/>
      <w:lvlText w:val=""/>
      <w:lvlJc w:val="left"/>
      <w:pPr>
        <w:ind w:left="3873" w:hanging="360"/>
      </w:pPr>
      <w:rPr>
        <w:rFonts w:hint="default" w:ascii="Symbol" w:hAnsi="Symbol"/>
      </w:rPr>
    </w:lvl>
    <w:lvl w:ilvl="4" w:tplc="04100003" w:tentative="1">
      <w:start w:val="1"/>
      <w:numFmt w:val="bullet"/>
      <w:lvlText w:val="o"/>
      <w:lvlJc w:val="left"/>
      <w:pPr>
        <w:ind w:left="4593" w:hanging="360"/>
      </w:pPr>
      <w:rPr>
        <w:rFonts w:hint="default" w:ascii="Courier New" w:hAnsi="Courier New" w:cs="Courier New"/>
      </w:rPr>
    </w:lvl>
    <w:lvl w:ilvl="5" w:tplc="04100005" w:tentative="1">
      <w:start w:val="1"/>
      <w:numFmt w:val="bullet"/>
      <w:lvlText w:val=""/>
      <w:lvlJc w:val="left"/>
      <w:pPr>
        <w:ind w:left="5313" w:hanging="360"/>
      </w:pPr>
      <w:rPr>
        <w:rFonts w:hint="default" w:ascii="Wingdings" w:hAnsi="Wingdings"/>
      </w:rPr>
    </w:lvl>
    <w:lvl w:ilvl="6" w:tplc="04100001" w:tentative="1">
      <w:start w:val="1"/>
      <w:numFmt w:val="bullet"/>
      <w:lvlText w:val=""/>
      <w:lvlJc w:val="left"/>
      <w:pPr>
        <w:ind w:left="6033" w:hanging="360"/>
      </w:pPr>
      <w:rPr>
        <w:rFonts w:hint="default" w:ascii="Symbol" w:hAnsi="Symbol"/>
      </w:rPr>
    </w:lvl>
    <w:lvl w:ilvl="7" w:tplc="04100003" w:tentative="1">
      <w:start w:val="1"/>
      <w:numFmt w:val="bullet"/>
      <w:lvlText w:val="o"/>
      <w:lvlJc w:val="left"/>
      <w:pPr>
        <w:ind w:left="6753" w:hanging="360"/>
      </w:pPr>
      <w:rPr>
        <w:rFonts w:hint="default" w:ascii="Courier New" w:hAnsi="Courier New" w:cs="Courier New"/>
      </w:rPr>
    </w:lvl>
    <w:lvl w:ilvl="8" w:tplc="04100005" w:tentative="1">
      <w:start w:val="1"/>
      <w:numFmt w:val="bullet"/>
      <w:lvlText w:val=""/>
      <w:lvlJc w:val="left"/>
      <w:pPr>
        <w:ind w:left="7473" w:hanging="360"/>
      </w:pPr>
      <w:rPr>
        <w:rFonts w:hint="default" w:ascii="Wingdings" w:hAnsi="Wingdings"/>
      </w:rPr>
    </w:lvl>
  </w:abstractNum>
  <w:abstractNum w:abstractNumId="7" w15:restartNumberingAfterBreak="0">
    <w:nsid w:val="05C87D62"/>
    <w:multiLevelType w:val="hybridMultilevel"/>
    <w:tmpl w:val="3EBABAA8"/>
    <w:lvl w:ilvl="0" w:tplc="0410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8" w15:restartNumberingAfterBreak="0">
    <w:nsid w:val="07697E5D"/>
    <w:multiLevelType w:val="hybridMultilevel"/>
    <w:tmpl w:val="7B5CE0CC"/>
    <w:lvl w:ilvl="0" w:tplc="84DED81E">
      <w:start w:val="1"/>
      <w:numFmt w:val="decimal"/>
      <w:lvlText w:val="(%1)"/>
      <w:lvlJc w:val="left"/>
      <w:rPr>
        <w:rFonts w:hint="default"/>
        <w:b/>
        <w:bCs w:val="0"/>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E514B6"/>
    <w:multiLevelType w:val="hybridMultilevel"/>
    <w:tmpl w:val="3BB4E2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7EA5516"/>
    <w:multiLevelType w:val="hybridMultilevel"/>
    <w:tmpl w:val="E19CD47C"/>
    <w:lvl w:ilvl="0" w:tplc="04100001">
      <w:start w:val="1"/>
      <w:numFmt w:val="bullet"/>
      <w:lvlText w:val=""/>
      <w:lvlJc w:val="left"/>
      <w:pPr>
        <w:ind w:left="1004" w:hanging="360"/>
      </w:pPr>
      <w:rPr>
        <w:rFonts w:hint="default" w:ascii="Symbol" w:hAnsi="Symbol"/>
      </w:rPr>
    </w:lvl>
    <w:lvl w:ilvl="1" w:tplc="04100003" w:tentative="1">
      <w:start w:val="1"/>
      <w:numFmt w:val="bullet"/>
      <w:lvlText w:val="o"/>
      <w:lvlJc w:val="left"/>
      <w:pPr>
        <w:ind w:left="1724" w:hanging="360"/>
      </w:pPr>
      <w:rPr>
        <w:rFonts w:hint="default" w:ascii="Courier New" w:hAnsi="Courier New" w:cs="Courier New"/>
      </w:rPr>
    </w:lvl>
    <w:lvl w:ilvl="2" w:tplc="04100005" w:tentative="1">
      <w:start w:val="1"/>
      <w:numFmt w:val="bullet"/>
      <w:lvlText w:val=""/>
      <w:lvlJc w:val="left"/>
      <w:pPr>
        <w:ind w:left="2444" w:hanging="360"/>
      </w:pPr>
      <w:rPr>
        <w:rFonts w:hint="default" w:ascii="Wingdings" w:hAnsi="Wingdings"/>
      </w:rPr>
    </w:lvl>
    <w:lvl w:ilvl="3" w:tplc="04100001" w:tentative="1">
      <w:start w:val="1"/>
      <w:numFmt w:val="bullet"/>
      <w:lvlText w:val=""/>
      <w:lvlJc w:val="left"/>
      <w:pPr>
        <w:ind w:left="3164" w:hanging="360"/>
      </w:pPr>
      <w:rPr>
        <w:rFonts w:hint="default" w:ascii="Symbol" w:hAnsi="Symbol"/>
      </w:rPr>
    </w:lvl>
    <w:lvl w:ilvl="4" w:tplc="04100003" w:tentative="1">
      <w:start w:val="1"/>
      <w:numFmt w:val="bullet"/>
      <w:lvlText w:val="o"/>
      <w:lvlJc w:val="left"/>
      <w:pPr>
        <w:ind w:left="3884" w:hanging="360"/>
      </w:pPr>
      <w:rPr>
        <w:rFonts w:hint="default" w:ascii="Courier New" w:hAnsi="Courier New" w:cs="Courier New"/>
      </w:rPr>
    </w:lvl>
    <w:lvl w:ilvl="5" w:tplc="04100005" w:tentative="1">
      <w:start w:val="1"/>
      <w:numFmt w:val="bullet"/>
      <w:lvlText w:val=""/>
      <w:lvlJc w:val="left"/>
      <w:pPr>
        <w:ind w:left="4604" w:hanging="360"/>
      </w:pPr>
      <w:rPr>
        <w:rFonts w:hint="default" w:ascii="Wingdings" w:hAnsi="Wingdings"/>
      </w:rPr>
    </w:lvl>
    <w:lvl w:ilvl="6" w:tplc="04100001" w:tentative="1">
      <w:start w:val="1"/>
      <w:numFmt w:val="bullet"/>
      <w:lvlText w:val=""/>
      <w:lvlJc w:val="left"/>
      <w:pPr>
        <w:ind w:left="5324" w:hanging="360"/>
      </w:pPr>
      <w:rPr>
        <w:rFonts w:hint="default" w:ascii="Symbol" w:hAnsi="Symbol"/>
      </w:rPr>
    </w:lvl>
    <w:lvl w:ilvl="7" w:tplc="04100003" w:tentative="1">
      <w:start w:val="1"/>
      <w:numFmt w:val="bullet"/>
      <w:lvlText w:val="o"/>
      <w:lvlJc w:val="left"/>
      <w:pPr>
        <w:ind w:left="6044" w:hanging="360"/>
      </w:pPr>
      <w:rPr>
        <w:rFonts w:hint="default" w:ascii="Courier New" w:hAnsi="Courier New" w:cs="Courier New"/>
      </w:rPr>
    </w:lvl>
    <w:lvl w:ilvl="8" w:tplc="04100005" w:tentative="1">
      <w:start w:val="1"/>
      <w:numFmt w:val="bullet"/>
      <w:lvlText w:val=""/>
      <w:lvlJc w:val="left"/>
      <w:pPr>
        <w:ind w:left="6764" w:hanging="360"/>
      </w:pPr>
      <w:rPr>
        <w:rFonts w:hint="default" w:ascii="Wingdings" w:hAnsi="Wingdings"/>
      </w:rPr>
    </w:lvl>
  </w:abstractNum>
  <w:abstractNum w:abstractNumId="11" w15:restartNumberingAfterBreak="0">
    <w:nsid w:val="0A0B6BBB"/>
    <w:multiLevelType w:val="multilevel"/>
    <w:tmpl w:val="B29E0192"/>
    <w:lvl w:ilvl="0">
      <w:start w:val="1"/>
      <w:numFmt w:val="lowerLetter"/>
      <w:lvlText w:val="%1)"/>
      <w:lvlJc w:val="left"/>
      <w:pPr>
        <w:tabs>
          <w:tab w:val="num" w:pos="1065"/>
        </w:tabs>
        <w:ind w:left="1065" w:hanging="360"/>
      </w:pPr>
      <w:rPr>
        <w:b/>
        <w:bCs w:val="0"/>
        <w:i w:val="0"/>
        <w:strike w:val="0"/>
        <w:dstrike w:val="0"/>
        <w:color w:val="000000"/>
        <w:position w:val="0"/>
        <w:sz w:val="24"/>
        <w:szCs w:val="24"/>
        <w:u w:val="none"/>
        <w:vertAlign w:val="baseline"/>
      </w:rPr>
    </w:lvl>
    <w:lvl w:ilvl="1">
      <w:start w:val="1"/>
      <w:numFmt w:val="lowerLetter"/>
      <w:lvlText w:val="%2)"/>
      <w:lvlJc w:val="left"/>
      <w:pPr>
        <w:tabs>
          <w:tab w:val="num" w:pos="1425"/>
        </w:tabs>
        <w:ind w:left="1425" w:hanging="360"/>
      </w:pPr>
      <w:rPr>
        <w:rFonts w:hint="default"/>
        <w:b w:val="0"/>
        <w:bCs/>
        <w:i w:val="0"/>
        <w:strike w:val="0"/>
        <w:dstrike w:val="0"/>
        <w:color w:val="auto"/>
        <w:position w:val="0"/>
        <w:sz w:val="24"/>
        <w:szCs w:val="24"/>
        <w:u w:val="none"/>
        <w:vertAlign w:val="baseline"/>
      </w:rPr>
    </w:lvl>
    <w:lvl w:ilvl="2">
      <w:start w:val="1"/>
      <w:numFmt w:val="lowerLetter"/>
      <w:lvlText w:val="%3)"/>
      <w:lvlJc w:val="left"/>
      <w:pPr>
        <w:tabs>
          <w:tab w:val="num" w:pos="1785"/>
        </w:tabs>
        <w:ind w:left="1785" w:hanging="360"/>
      </w:pPr>
      <w:rPr>
        <w:rFonts w:hint="default"/>
        <w:b w:val="0"/>
        <w:i w:val="0"/>
        <w:strike w:val="0"/>
        <w:dstrike w:val="0"/>
        <w:color w:val="000000"/>
        <w:position w:val="0"/>
        <w:sz w:val="24"/>
        <w:szCs w:val="24"/>
        <w:u w:val="none"/>
        <w:vertAlign w:val="baseline"/>
      </w:rPr>
    </w:lvl>
    <w:lvl w:ilvl="3">
      <w:start w:val="1"/>
      <w:numFmt w:val="lowerLetter"/>
      <w:lvlText w:val="%4)"/>
      <w:lvlJc w:val="left"/>
      <w:pPr>
        <w:tabs>
          <w:tab w:val="num" w:pos="2145"/>
        </w:tabs>
        <w:ind w:left="2145" w:hanging="360"/>
      </w:pPr>
      <w:rPr>
        <w:rFonts w:hint="default"/>
        <w:b w:val="0"/>
        <w:i w:val="0"/>
        <w:strike w:val="0"/>
        <w:dstrike w:val="0"/>
        <w:color w:val="000000"/>
        <w:position w:val="0"/>
        <w:sz w:val="24"/>
        <w:szCs w:val="24"/>
        <w:u w:val="none"/>
        <w:vertAlign w:val="baseline"/>
      </w:rPr>
    </w:lvl>
    <w:lvl w:ilvl="4">
      <w:start w:val="1"/>
      <w:numFmt w:val="lowerLetter"/>
      <w:lvlText w:val="%5)"/>
      <w:lvlJc w:val="left"/>
      <w:pPr>
        <w:tabs>
          <w:tab w:val="num" w:pos="2505"/>
        </w:tabs>
        <w:ind w:left="2505" w:hanging="360"/>
      </w:pPr>
      <w:rPr>
        <w:rFonts w:hint="default"/>
        <w:b w:val="0"/>
        <w:i w:val="0"/>
        <w:strike w:val="0"/>
        <w:dstrike w:val="0"/>
        <w:color w:val="000000"/>
        <w:position w:val="0"/>
        <w:sz w:val="24"/>
        <w:szCs w:val="24"/>
        <w:u w:val="none"/>
        <w:vertAlign w:val="baseline"/>
      </w:rPr>
    </w:lvl>
    <w:lvl w:ilvl="5">
      <w:start w:val="1"/>
      <w:numFmt w:val="lowerLetter"/>
      <w:lvlText w:val="%6)"/>
      <w:lvlJc w:val="left"/>
      <w:pPr>
        <w:tabs>
          <w:tab w:val="num" w:pos="2865"/>
        </w:tabs>
        <w:ind w:left="2865" w:hanging="360"/>
      </w:pPr>
      <w:rPr>
        <w:rFonts w:hint="default"/>
        <w:b w:val="0"/>
        <w:i w:val="0"/>
        <w:strike w:val="0"/>
        <w:dstrike w:val="0"/>
        <w:color w:val="000000"/>
        <w:position w:val="0"/>
        <w:sz w:val="24"/>
        <w:szCs w:val="24"/>
        <w:u w:val="none"/>
        <w:vertAlign w:val="baseline"/>
      </w:rPr>
    </w:lvl>
    <w:lvl w:ilvl="6">
      <w:start w:val="1"/>
      <w:numFmt w:val="lowerLetter"/>
      <w:lvlText w:val="%7)"/>
      <w:lvlJc w:val="left"/>
      <w:pPr>
        <w:tabs>
          <w:tab w:val="num" w:pos="3225"/>
        </w:tabs>
        <w:ind w:left="3225" w:hanging="360"/>
      </w:pPr>
      <w:rPr>
        <w:rFonts w:hint="default"/>
        <w:b w:val="0"/>
        <w:i w:val="0"/>
        <w:strike w:val="0"/>
        <w:dstrike w:val="0"/>
        <w:color w:val="000000"/>
        <w:position w:val="0"/>
        <w:sz w:val="24"/>
        <w:szCs w:val="24"/>
        <w:u w:val="none"/>
        <w:vertAlign w:val="baseline"/>
      </w:rPr>
    </w:lvl>
    <w:lvl w:ilvl="7">
      <w:start w:val="1"/>
      <w:numFmt w:val="lowerLetter"/>
      <w:lvlText w:val="%8)"/>
      <w:lvlJc w:val="left"/>
      <w:pPr>
        <w:tabs>
          <w:tab w:val="num" w:pos="3585"/>
        </w:tabs>
        <w:ind w:left="3585" w:hanging="360"/>
      </w:pPr>
      <w:rPr>
        <w:rFonts w:hint="default"/>
        <w:b w:val="0"/>
        <w:i w:val="0"/>
        <w:strike w:val="0"/>
        <w:dstrike w:val="0"/>
        <w:color w:val="000000"/>
        <w:position w:val="0"/>
        <w:sz w:val="24"/>
        <w:szCs w:val="24"/>
        <w:u w:val="none"/>
        <w:vertAlign w:val="baseline"/>
      </w:rPr>
    </w:lvl>
    <w:lvl w:ilvl="8">
      <w:start w:val="1"/>
      <w:numFmt w:val="lowerLetter"/>
      <w:lvlText w:val="%9)"/>
      <w:lvlJc w:val="left"/>
      <w:pPr>
        <w:tabs>
          <w:tab w:val="num" w:pos="3945"/>
        </w:tabs>
        <w:ind w:left="3945" w:hanging="360"/>
      </w:pPr>
      <w:rPr>
        <w:rFonts w:hint="default"/>
        <w:b w:val="0"/>
        <w:i w:val="0"/>
        <w:strike w:val="0"/>
        <w:dstrike w:val="0"/>
        <w:color w:val="000000"/>
        <w:position w:val="0"/>
        <w:sz w:val="24"/>
        <w:szCs w:val="24"/>
        <w:u w:val="none"/>
        <w:vertAlign w:val="baseline"/>
      </w:rPr>
    </w:lvl>
  </w:abstractNum>
  <w:abstractNum w:abstractNumId="12" w15:restartNumberingAfterBreak="0">
    <w:nsid w:val="0C0C4DF8"/>
    <w:multiLevelType w:val="hybridMultilevel"/>
    <w:tmpl w:val="D21C0420"/>
    <w:lvl w:ilvl="0" w:tplc="EB4A34F4">
      <w:start w:val="1"/>
      <w:numFmt w:val="bullet"/>
      <w:lvlText w:val=""/>
      <w:lvlJc w:val="left"/>
      <w:pPr>
        <w:ind w:left="1713" w:hanging="360"/>
      </w:pPr>
      <w:rPr>
        <w:rFonts w:hint="default" w:ascii="Symbol" w:hAnsi="Symbol"/>
      </w:rPr>
    </w:lvl>
    <w:lvl w:ilvl="1" w:tplc="04100003" w:tentative="1">
      <w:start w:val="1"/>
      <w:numFmt w:val="bullet"/>
      <w:lvlText w:val="o"/>
      <w:lvlJc w:val="left"/>
      <w:pPr>
        <w:ind w:left="2433" w:hanging="360"/>
      </w:pPr>
      <w:rPr>
        <w:rFonts w:hint="default" w:ascii="Courier New" w:hAnsi="Courier New" w:cs="Courier New"/>
      </w:rPr>
    </w:lvl>
    <w:lvl w:ilvl="2" w:tplc="04100005" w:tentative="1">
      <w:start w:val="1"/>
      <w:numFmt w:val="bullet"/>
      <w:lvlText w:val=""/>
      <w:lvlJc w:val="left"/>
      <w:pPr>
        <w:ind w:left="3153" w:hanging="360"/>
      </w:pPr>
      <w:rPr>
        <w:rFonts w:hint="default" w:ascii="Wingdings" w:hAnsi="Wingdings"/>
      </w:rPr>
    </w:lvl>
    <w:lvl w:ilvl="3" w:tplc="04100001" w:tentative="1">
      <w:start w:val="1"/>
      <w:numFmt w:val="bullet"/>
      <w:lvlText w:val=""/>
      <w:lvlJc w:val="left"/>
      <w:pPr>
        <w:ind w:left="3873" w:hanging="360"/>
      </w:pPr>
      <w:rPr>
        <w:rFonts w:hint="default" w:ascii="Symbol" w:hAnsi="Symbol"/>
      </w:rPr>
    </w:lvl>
    <w:lvl w:ilvl="4" w:tplc="04100003" w:tentative="1">
      <w:start w:val="1"/>
      <w:numFmt w:val="bullet"/>
      <w:lvlText w:val="o"/>
      <w:lvlJc w:val="left"/>
      <w:pPr>
        <w:ind w:left="4593" w:hanging="360"/>
      </w:pPr>
      <w:rPr>
        <w:rFonts w:hint="default" w:ascii="Courier New" w:hAnsi="Courier New" w:cs="Courier New"/>
      </w:rPr>
    </w:lvl>
    <w:lvl w:ilvl="5" w:tplc="04100005" w:tentative="1">
      <w:start w:val="1"/>
      <w:numFmt w:val="bullet"/>
      <w:lvlText w:val=""/>
      <w:lvlJc w:val="left"/>
      <w:pPr>
        <w:ind w:left="5313" w:hanging="360"/>
      </w:pPr>
      <w:rPr>
        <w:rFonts w:hint="default" w:ascii="Wingdings" w:hAnsi="Wingdings"/>
      </w:rPr>
    </w:lvl>
    <w:lvl w:ilvl="6" w:tplc="04100001" w:tentative="1">
      <w:start w:val="1"/>
      <w:numFmt w:val="bullet"/>
      <w:lvlText w:val=""/>
      <w:lvlJc w:val="left"/>
      <w:pPr>
        <w:ind w:left="6033" w:hanging="360"/>
      </w:pPr>
      <w:rPr>
        <w:rFonts w:hint="default" w:ascii="Symbol" w:hAnsi="Symbol"/>
      </w:rPr>
    </w:lvl>
    <w:lvl w:ilvl="7" w:tplc="04100003" w:tentative="1">
      <w:start w:val="1"/>
      <w:numFmt w:val="bullet"/>
      <w:lvlText w:val="o"/>
      <w:lvlJc w:val="left"/>
      <w:pPr>
        <w:ind w:left="6753" w:hanging="360"/>
      </w:pPr>
      <w:rPr>
        <w:rFonts w:hint="default" w:ascii="Courier New" w:hAnsi="Courier New" w:cs="Courier New"/>
      </w:rPr>
    </w:lvl>
    <w:lvl w:ilvl="8" w:tplc="04100005" w:tentative="1">
      <w:start w:val="1"/>
      <w:numFmt w:val="bullet"/>
      <w:lvlText w:val=""/>
      <w:lvlJc w:val="left"/>
      <w:pPr>
        <w:ind w:left="7473" w:hanging="360"/>
      </w:pPr>
      <w:rPr>
        <w:rFonts w:hint="default" w:ascii="Wingdings" w:hAnsi="Wingdings"/>
      </w:rPr>
    </w:lvl>
  </w:abstractNum>
  <w:abstractNum w:abstractNumId="13" w15:restartNumberingAfterBreak="0">
    <w:nsid w:val="0E0873DA"/>
    <w:multiLevelType w:val="hybridMultilevel"/>
    <w:tmpl w:val="A2FABDF8"/>
    <w:lvl w:ilvl="0" w:tplc="04100017">
      <w:start w:val="1"/>
      <w:numFmt w:val="lowerLetter"/>
      <w:lvlText w:val="%1)"/>
      <w:lvlJc w:val="left"/>
      <w:pPr>
        <w:ind w:left="1713" w:hanging="360"/>
      </w:pPr>
    </w:lvl>
    <w:lvl w:ilvl="1" w:tplc="04100019">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4" w15:restartNumberingAfterBreak="0">
    <w:nsid w:val="0ED35540"/>
    <w:multiLevelType w:val="hybridMultilevel"/>
    <w:tmpl w:val="19DC784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5410E77"/>
    <w:multiLevelType w:val="hybridMultilevel"/>
    <w:tmpl w:val="AB020FCC"/>
    <w:lvl w:ilvl="0" w:tplc="FFFFFFFF">
      <w:start w:val="1"/>
      <w:numFmt w:val="lowerLetter"/>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684038D"/>
    <w:multiLevelType w:val="hybridMultilevel"/>
    <w:tmpl w:val="432E999E"/>
    <w:lvl w:ilvl="0" w:tplc="73200FE6">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17F53A52"/>
    <w:multiLevelType w:val="hybridMultilevel"/>
    <w:tmpl w:val="B22A8E54"/>
    <w:lvl w:ilvl="0" w:tplc="DBF6EAB2">
      <w:start w:val="1"/>
      <w:numFmt w:val="decimal"/>
      <w:lvlText w:val="%1."/>
      <w:lvlJc w:val="left"/>
      <w:pPr>
        <w:tabs>
          <w:tab w:val="num" w:pos="1443"/>
        </w:tabs>
        <w:ind w:left="1443" w:hanging="360"/>
      </w:pPr>
      <w:rPr>
        <w:rFonts w:hint="default" w:ascii="Times New Roman" w:hAnsi="Times New Roman"/>
        <w:b w:val="0"/>
        <w:i w:val="0"/>
        <w:sz w:val="24"/>
      </w:rPr>
    </w:lvl>
    <w:lvl w:ilvl="1" w:tplc="D5409A4C">
      <w:start w:val="1"/>
      <w:numFmt w:val="lowerLetter"/>
      <w:lvlText w:val="%2)"/>
      <w:lvlJc w:val="left"/>
      <w:pPr>
        <w:tabs>
          <w:tab w:val="num" w:pos="1440"/>
        </w:tabs>
        <w:ind w:left="1440" w:hanging="360"/>
      </w:pPr>
      <w:rPr>
        <w:rFonts w:hint="default" w:ascii="Times New Roman" w:hAnsi="Times New Roman"/>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1871567F"/>
    <w:multiLevelType w:val="hybridMultilevel"/>
    <w:tmpl w:val="2854997C"/>
    <w:lvl w:ilvl="0" w:tplc="5762D0F8">
      <w:start w:val="1"/>
      <w:numFmt w:val="decimal"/>
      <w:lvlText w:val="%1."/>
      <w:lvlJc w:val="left"/>
      <w:pPr>
        <w:tabs>
          <w:tab w:val="num" w:pos="1080"/>
        </w:tabs>
        <w:ind w:left="1080" w:hanging="360"/>
      </w:pPr>
      <w:rPr>
        <w:rFonts w:hint="default" w:ascii="Times New Roman" w:hAnsi="Times New Roman"/>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DFD16F8"/>
    <w:multiLevelType w:val="hybridMultilevel"/>
    <w:tmpl w:val="0A0A813C"/>
    <w:lvl w:ilvl="0">
      <w:start w:val="1"/>
      <w:numFmt w:val="decimal"/>
      <w:lvlText w:val="%1."/>
      <w:lvlJc w:val="left"/>
      <w:pPr>
        <w:ind w:left="360" w:hanging="360"/>
      </w:pPr>
      <w:rPr>
        <w:rFonts w:hint="default" w:ascii="Times New Roman" w:hAnsi="Times New Roman"/>
        <w:b/>
        <w:bCs w:val="0"/>
      </w:rPr>
    </w:lvl>
    <w:lvl w:ilvl="1">
      <w:start w:val="1"/>
      <w:numFmt w:val="decimal"/>
      <w:lvlText w:val="%1.%2."/>
      <w:lvlJc w:val="left"/>
      <w:pPr>
        <w:ind w:left="928" w:hanging="360"/>
      </w:pPr>
      <w:rPr>
        <w:b/>
        <w:dstrike w:val="0"/>
        <w:color w:val="auto"/>
        <w:sz w:val="24"/>
        <w:szCs w:val="24"/>
      </w:rPr>
    </w:lvl>
    <w:lvl w:ilvl="2">
      <w:start w:val="1"/>
      <w:numFmt w:val="decimal"/>
      <w:lvlText w:val="%1.%2.%3."/>
      <w:lvlJc w:val="left"/>
      <w:pPr>
        <w:ind w:left="2279" w:hanging="720"/>
      </w:pPr>
      <w:rPr>
        <w:strike w:val="0"/>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0" w15:restartNumberingAfterBreak="0">
    <w:nsid w:val="2192105F"/>
    <w:multiLevelType w:val="hybridMultilevel"/>
    <w:tmpl w:val="A718E102"/>
    <w:lvl w:ilvl="0" w:tplc="0410000F">
      <w:start w:val="1"/>
      <w:numFmt w:val="decimal"/>
      <w:lvlText w:val="%1."/>
      <w:lvlJc w:val="left"/>
      <w:pPr>
        <w:ind w:left="720" w:hanging="360"/>
      </w:pPr>
    </w:lvl>
    <w:lvl w:ilvl="1" w:tplc="9A5AE852">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0653C0"/>
    <w:multiLevelType w:val="hybridMultilevel"/>
    <w:tmpl w:val="90A218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245C2B"/>
    <w:multiLevelType w:val="hybridMultilevel"/>
    <w:tmpl w:val="7046B166"/>
    <w:lvl w:ilvl="0" w:tplc="EB4A34F4">
      <w:start w:val="1"/>
      <w:numFmt w:val="bullet"/>
      <w:lvlText w:val=""/>
      <w:lvlJc w:val="left"/>
      <w:pPr>
        <w:ind w:left="1582" w:hanging="360"/>
      </w:pPr>
      <w:rPr>
        <w:rFonts w:hint="default" w:ascii="Symbol" w:hAnsi="Symbol"/>
      </w:rPr>
    </w:lvl>
    <w:lvl w:ilvl="1" w:tplc="04100003" w:tentative="1">
      <w:start w:val="1"/>
      <w:numFmt w:val="bullet"/>
      <w:lvlText w:val="o"/>
      <w:lvlJc w:val="left"/>
      <w:pPr>
        <w:ind w:left="2302" w:hanging="360"/>
      </w:pPr>
      <w:rPr>
        <w:rFonts w:hint="default" w:ascii="Courier New" w:hAnsi="Courier New" w:cs="Courier New"/>
      </w:rPr>
    </w:lvl>
    <w:lvl w:ilvl="2" w:tplc="04100005" w:tentative="1">
      <w:start w:val="1"/>
      <w:numFmt w:val="bullet"/>
      <w:lvlText w:val=""/>
      <w:lvlJc w:val="left"/>
      <w:pPr>
        <w:ind w:left="3022" w:hanging="360"/>
      </w:pPr>
      <w:rPr>
        <w:rFonts w:hint="default" w:ascii="Wingdings" w:hAnsi="Wingdings"/>
      </w:rPr>
    </w:lvl>
    <w:lvl w:ilvl="3" w:tplc="04100001" w:tentative="1">
      <w:start w:val="1"/>
      <w:numFmt w:val="bullet"/>
      <w:lvlText w:val=""/>
      <w:lvlJc w:val="left"/>
      <w:pPr>
        <w:ind w:left="3742" w:hanging="360"/>
      </w:pPr>
      <w:rPr>
        <w:rFonts w:hint="default" w:ascii="Symbol" w:hAnsi="Symbol"/>
      </w:rPr>
    </w:lvl>
    <w:lvl w:ilvl="4" w:tplc="04100003" w:tentative="1">
      <w:start w:val="1"/>
      <w:numFmt w:val="bullet"/>
      <w:lvlText w:val="o"/>
      <w:lvlJc w:val="left"/>
      <w:pPr>
        <w:ind w:left="4462" w:hanging="360"/>
      </w:pPr>
      <w:rPr>
        <w:rFonts w:hint="default" w:ascii="Courier New" w:hAnsi="Courier New" w:cs="Courier New"/>
      </w:rPr>
    </w:lvl>
    <w:lvl w:ilvl="5" w:tplc="04100005" w:tentative="1">
      <w:start w:val="1"/>
      <w:numFmt w:val="bullet"/>
      <w:lvlText w:val=""/>
      <w:lvlJc w:val="left"/>
      <w:pPr>
        <w:ind w:left="5182" w:hanging="360"/>
      </w:pPr>
      <w:rPr>
        <w:rFonts w:hint="default" w:ascii="Wingdings" w:hAnsi="Wingdings"/>
      </w:rPr>
    </w:lvl>
    <w:lvl w:ilvl="6" w:tplc="04100001" w:tentative="1">
      <w:start w:val="1"/>
      <w:numFmt w:val="bullet"/>
      <w:lvlText w:val=""/>
      <w:lvlJc w:val="left"/>
      <w:pPr>
        <w:ind w:left="5902" w:hanging="360"/>
      </w:pPr>
      <w:rPr>
        <w:rFonts w:hint="default" w:ascii="Symbol" w:hAnsi="Symbol"/>
      </w:rPr>
    </w:lvl>
    <w:lvl w:ilvl="7" w:tplc="04100003" w:tentative="1">
      <w:start w:val="1"/>
      <w:numFmt w:val="bullet"/>
      <w:lvlText w:val="o"/>
      <w:lvlJc w:val="left"/>
      <w:pPr>
        <w:ind w:left="6622" w:hanging="360"/>
      </w:pPr>
      <w:rPr>
        <w:rFonts w:hint="default" w:ascii="Courier New" w:hAnsi="Courier New" w:cs="Courier New"/>
      </w:rPr>
    </w:lvl>
    <w:lvl w:ilvl="8" w:tplc="04100005" w:tentative="1">
      <w:start w:val="1"/>
      <w:numFmt w:val="bullet"/>
      <w:lvlText w:val=""/>
      <w:lvlJc w:val="left"/>
      <w:pPr>
        <w:ind w:left="7342" w:hanging="360"/>
      </w:pPr>
      <w:rPr>
        <w:rFonts w:hint="default" w:ascii="Wingdings" w:hAnsi="Wingdings"/>
      </w:rPr>
    </w:lvl>
  </w:abstractNum>
  <w:abstractNum w:abstractNumId="23" w15:restartNumberingAfterBreak="0">
    <w:nsid w:val="2E5525F3"/>
    <w:multiLevelType w:val="hybridMultilevel"/>
    <w:tmpl w:val="B8B6B14E"/>
    <w:lvl w:ilvl="0" w:tplc="40902416">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2F54743F"/>
    <w:multiLevelType w:val="hybridMultilevel"/>
    <w:tmpl w:val="74462C32"/>
    <w:lvl w:ilvl="0" w:tplc="3A543264">
      <w:start w:val="4"/>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5" w15:restartNumberingAfterBreak="0">
    <w:nsid w:val="337B4459"/>
    <w:multiLevelType w:val="multilevel"/>
    <w:tmpl w:val="5C5ED806"/>
    <w:lvl w:ilvl="0">
      <w:start w:val="11"/>
      <w:numFmt w:val="decimal"/>
      <w:lvlText w:val="%1"/>
      <w:lvlJc w:val="left"/>
      <w:pPr>
        <w:ind w:left="420" w:hanging="420"/>
      </w:pPr>
      <w:rPr>
        <w:rFonts w:hint="default"/>
      </w:rPr>
    </w:lvl>
    <w:lvl w:ilvl="1">
      <w:start w:val="1"/>
      <w:numFmt w:val="decimal"/>
      <w:lvlText w:val="%1.%2"/>
      <w:lvlJc w:val="left"/>
      <w:pPr>
        <w:ind w:left="418" w:hanging="420"/>
      </w:pPr>
      <w:rPr>
        <w:rFonts w:hint="default"/>
        <w:b/>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6" w15:restartNumberingAfterBreak="0">
    <w:nsid w:val="350D03C4"/>
    <w:multiLevelType w:val="hybridMultilevel"/>
    <w:tmpl w:val="42263BF0"/>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cs="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cs="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cs="Courier New"/>
      </w:rPr>
    </w:lvl>
    <w:lvl w:ilvl="8" w:tplc="04100005" w:tentative="1">
      <w:start w:val="1"/>
      <w:numFmt w:val="bullet"/>
      <w:lvlText w:val=""/>
      <w:lvlJc w:val="left"/>
      <w:pPr>
        <w:ind w:left="7200" w:hanging="360"/>
      </w:pPr>
      <w:rPr>
        <w:rFonts w:hint="default" w:ascii="Wingdings" w:hAnsi="Wingdings"/>
      </w:rPr>
    </w:lvl>
  </w:abstractNum>
  <w:abstractNum w:abstractNumId="27" w15:restartNumberingAfterBreak="0">
    <w:nsid w:val="39E67460"/>
    <w:multiLevelType w:val="hybridMultilevel"/>
    <w:tmpl w:val="2884CFBA"/>
    <w:lvl w:ilvl="0" w:tplc="F230C8A0">
      <w:start w:val="3"/>
      <w:numFmt w:val="bullet"/>
      <w:lvlText w:val="-"/>
      <w:lvlJc w:val="left"/>
      <w:pPr>
        <w:ind w:left="1494" w:hanging="360"/>
      </w:pPr>
      <w:rPr>
        <w:rFonts w:hint="default" w:ascii="TimesNewRomanPS-BoldMT" w:hAnsi="TimesNewRomanPS-BoldMT" w:eastAsia="Times New Roman" w:cs="TimesNewRomanPS-BoldMT"/>
      </w:rPr>
    </w:lvl>
    <w:lvl w:ilvl="1" w:tplc="04100003" w:tentative="1">
      <w:start w:val="1"/>
      <w:numFmt w:val="bullet"/>
      <w:lvlText w:val="o"/>
      <w:lvlJc w:val="left"/>
      <w:pPr>
        <w:ind w:left="2214" w:hanging="360"/>
      </w:pPr>
      <w:rPr>
        <w:rFonts w:hint="default" w:ascii="Courier New" w:hAnsi="Courier New" w:cs="Courier New"/>
      </w:rPr>
    </w:lvl>
    <w:lvl w:ilvl="2" w:tplc="04100005">
      <w:start w:val="1"/>
      <w:numFmt w:val="bullet"/>
      <w:lvlText w:val=""/>
      <w:lvlJc w:val="left"/>
      <w:pPr>
        <w:ind w:left="2934" w:hanging="360"/>
      </w:pPr>
      <w:rPr>
        <w:rFonts w:hint="default" w:ascii="Wingdings" w:hAnsi="Wingdings"/>
      </w:rPr>
    </w:lvl>
    <w:lvl w:ilvl="3" w:tplc="04100001" w:tentative="1">
      <w:start w:val="1"/>
      <w:numFmt w:val="bullet"/>
      <w:lvlText w:val=""/>
      <w:lvlJc w:val="left"/>
      <w:pPr>
        <w:ind w:left="3654" w:hanging="360"/>
      </w:pPr>
      <w:rPr>
        <w:rFonts w:hint="default" w:ascii="Symbol" w:hAnsi="Symbol"/>
      </w:rPr>
    </w:lvl>
    <w:lvl w:ilvl="4" w:tplc="04100003" w:tentative="1">
      <w:start w:val="1"/>
      <w:numFmt w:val="bullet"/>
      <w:lvlText w:val="o"/>
      <w:lvlJc w:val="left"/>
      <w:pPr>
        <w:ind w:left="4374" w:hanging="360"/>
      </w:pPr>
      <w:rPr>
        <w:rFonts w:hint="default" w:ascii="Courier New" w:hAnsi="Courier New" w:cs="Courier New"/>
      </w:rPr>
    </w:lvl>
    <w:lvl w:ilvl="5" w:tplc="04100005" w:tentative="1">
      <w:start w:val="1"/>
      <w:numFmt w:val="bullet"/>
      <w:lvlText w:val=""/>
      <w:lvlJc w:val="left"/>
      <w:pPr>
        <w:ind w:left="5094" w:hanging="360"/>
      </w:pPr>
      <w:rPr>
        <w:rFonts w:hint="default" w:ascii="Wingdings" w:hAnsi="Wingdings"/>
      </w:rPr>
    </w:lvl>
    <w:lvl w:ilvl="6" w:tplc="04100001" w:tentative="1">
      <w:start w:val="1"/>
      <w:numFmt w:val="bullet"/>
      <w:lvlText w:val=""/>
      <w:lvlJc w:val="left"/>
      <w:pPr>
        <w:ind w:left="5814" w:hanging="360"/>
      </w:pPr>
      <w:rPr>
        <w:rFonts w:hint="default" w:ascii="Symbol" w:hAnsi="Symbol"/>
      </w:rPr>
    </w:lvl>
    <w:lvl w:ilvl="7" w:tplc="04100003" w:tentative="1">
      <w:start w:val="1"/>
      <w:numFmt w:val="bullet"/>
      <w:lvlText w:val="o"/>
      <w:lvlJc w:val="left"/>
      <w:pPr>
        <w:ind w:left="6534" w:hanging="360"/>
      </w:pPr>
      <w:rPr>
        <w:rFonts w:hint="default" w:ascii="Courier New" w:hAnsi="Courier New" w:cs="Courier New"/>
      </w:rPr>
    </w:lvl>
    <w:lvl w:ilvl="8" w:tplc="04100005" w:tentative="1">
      <w:start w:val="1"/>
      <w:numFmt w:val="bullet"/>
      <w:lvlText w:val=""/>
      <w:lvlJc w:val="left"/>
      <w:pPr>
        <w:ind w:left="7254" w:hanging="360"/>
      </w:pPr>
      <w:rPr>
        <w:rFonts w:hint="default" w:ascii="Wingdings" w:hAnsi="Wingdings"/>
      </w:rPr>
    </w:lvl>
  </w:abstractNum>
  <w:abstractNum w:abstractNumId="28" w15:restartNumberingAfterBreak="0">
    <w:nsid w:val="3AF0460B"/>
    <w:multiLevelType w:val="multilevel"/>
    <w:tmpl w:val="24F2C1F8"/>
    <w:lvl w:ilvl="0">
      <w:start w:val="1"/>
      <w:numFmt w:val="decimal"/>
      <w:lvlText w:val="%1."/>
      <w:lvlJc w:val="left"/>
      <w:pPr>
        <w:ind w:left="35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360" w:hanging="360"/>
      </w:pPr>
      <w:rPr>
        <w:rFonts w:ascii="Times New Roman" w:hAnsi="Times New Roman"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16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88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60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32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0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5760" w:hanging="360"/>
      </w:pPr>
      <w:rPr>
        <w:rFonts w:eastAsia="Times New Roman" w:cs="Times New Roman"/>
        <w:b w:val="0"/>
        <w:i w:val="0"/>
        <w:strike w:val="0"/>
        <w:dstrike w:val="0"/>
        <w:color w:val="000000"/>
        <w:position w:val="0"/>
        <w:sz w:val="24"/>
        <w:szCs w:val="24"/>
        <w:u w:val="none"/>
        <w:vertAlign w:val="baseline"/>
      </w:rPr>
    </w:lvl>
  </w:abstractNum>
  <w:abstractNum w:abstractNumId="29" w15:restartNumberingAfterBreak="0">
    <w:nsid w:val="3C524D3C"/>
    <w:multiLevelType w:val="hybridMultilevel"/>
    <w:tmpl w:val="92B0E1B4"/>
    <w:lvl w:ilvl="0" w:tplc="EB4A34F4">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15:restartNumberingAfterBreak="0">
    <w:nsid w:val="3C6E1B25"/>
    <w:multiLevelType w:val="hybridMultilevel"/>
    <w:tmpl w:val="CEE83C94"/>
    <w:lvl w:ilvl="0" w:tplc="04100017">
      <w:start w:val="1"/>
      <w:numFmt w:val="lowerLetter"/>
      <w:lvlText w:val="%1)"/>
      <w:lvlJc w:val="left"/>
      <w:pPr>
        <w:tabs>
          <w:tab w:val="num" w:pos="1800"/>
        </w:tabs>
        <w:ind w:left="1800" w:hanging="360"/>
      </w:pPr>
    </w:lvl>
    <w:lvl w:ilvl="1" w:tplc="04100019">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31" w15:restartNumberingAfterBreak="0">
    <w:nsid w:val="412F57E7"/>
    <w:multiLevelType w:val="hybridMultilevel"/>
    <w:tmpl w:val="D7B48DDC"/>
    <w:lvl w:ilvl="0" w:tplc="D70C6D2C">
      <w:start w:val="1"/>
      <w:numFmt w:val="decimal"/>
      <w:lvlText w:val="(%1)"/>
      <w:lvlJc w:val="left"/>
      <w:pPr>
        <w:ind w:left="720" w:hanging="360"/>
      </w:pPr>
      <w:rPr>
        <w:rFonts w:hint="default"/>
      </w:rPr>
    </w:lvl>
    <w:lvl w:ilvl="1" w:tplc="A696625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56A2D2B"/>
    <w:multiLevelType w:val="hybridMultilevel"/>
    <w:tmpl w:val="617EA076"/>
    <w:lvl w:ilvl="0" w:tplc="6E064B6C">
      <w:start w:val="1"/>
      <w:numFmt w:val="lowerLetter"/>
      <w:lvlText w:val="%1)"/>
      <w:lvlJc w:val="left"/>
      <w:pPr>
        <w:ind w:left="720" w:hanging="360"/>
      </w:pPr>
      <w:rPr>
        <w:rFonts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3" w15:restartNumberingAfterBreak="0">
    <w:nsid w:val="4B147A02"/>
    <w:multiLevelType w:val="hybridMultilevel"/>
    <w:tmpl w:val="C316A8FA"/>
    <w:name w:val="WW8Num322"/>
    <w:lvl w:ilvl="0" w:tplc="041A9498">
      <w:start w:val="1"/>
      <w:numFmt w:val="decimal"/>
      <w:lvlText w:val="%1."/>
      <w:lvlJc w:val="left"/>
      <w:pPr>
        <w:tabs>
          <w:tab w:val="num" w:pos="862"/>
        </w:tabs>
        <w:ind w:left="862" w:hanging="360"/>
      </w:pPr>
      <w:rPr>
        <w:rFonts w:hint="default" w:ascii="Courier New" w:hAnsi="Courier New" w:cs="Arial"/>
        <w:b w:val="0"/>
        <w:i w:val="0"/>
        <w:color w:val="auto"/>
        <w:sz w:val="20"/>
      </w:rPr>
    </w:lvl>
    <w:lvl w:ilvl="1" w:tplc="9F8404C2">
      <w:start w:val="1"/>
      <w:numFmt w:val="lowerLetter"/>
      <w:lvlText w:val="%2)"/>
      <w:lvlJc w:val="left"/>
      <w:pPr>
        <w:tabs>
          <w:tab w:val="num" w:pos="1440"/>
        </w:tabs>
        <w:ind w:left="1440" w:hanging="360"/>
      </w:pPr>
      <w:rPr>
        <w:rFonts w:hint="default" w:ascii="Times New Roman" w:hAnsi="Times New Roman"/>
        <w:b w:val="0"/>
        <w:i w:val="0"/>
        <w:color w:val="auto"/>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4D836404"/>
    <w:multiLevelType w:val="hybridMultilevel"/>
    <w:tmpl w:val="6CC42A16"/>
    <w:lvl w:ilvl="0" w:tplc="04100003">
      <w:start w:val="1"/>
      <w:numFmt w:val="bullet"/>
      <w:lvlText w:val="o"/>
      <w:lvlJc w:val="left"/>
      <w:pPr>
        <w:ind w:left="720" w:hanging="360"/>
      </w:pPr>
      <w:rPr>
        <w:rFonts w:hint="default" w:ascii="Courier New" w:hAnsi="Courier New" w:cs="Courier New"/>
      </w:rPr>
    </w:lvl>
    <w:lvl w:ilvl="1" w:tplc="04100003">
      <w:start w:val="1"/>
      <w:numFmt w:val="bullet"/>
      <w:lvlText w:val="o"/>
      <w:lvlJc w:val="left"/>
      <w:pPr>
        <w:ind w:left="1440" w:hanging="360"/>
      </w:pPr>
      <w:rPr>
        <w:rFonts w:hint="default" w:ascii="Courier New" w:hAnsi="Courier New" w:cs="Courier New"/>
      </w:rPr>
    </w:lvl>
    <w:lvl w:ilvl="2" w:tplc="EB4A34F4">
      <w:start w:val="1"/>
      <w:numFmt w:val="bullet"/>
      <w:lvlText w:val=""/>
      <w:lvlJc w:val="left"/>
      <w:pPr>
        <w:ind w:left="2160" w:hanging="360"/>
      </w:pPr>
      <w:rPr>
        <w:rFonts w:hint="default" w:ascii="Symbol" w:hAnsi="Symbol"/>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51F162FA"/>
    <w:multiLevelType w:val="hybridMultilevel"/>
    <w:tmpl w:val="C07871B2"/>
    <w:lvl w:ilvl="0" w:tplc="EB4A34F4">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6" w15:restartNumberingAfterBreak="0">
    <w:nsid w:val="571F100D"/>
    <w:multiLevelType w:val="multilevel"/>
    <w:tmpl w:val="2FEE4CA4"/>
    <w:lvl w:ilvl="0">
      <w:start w:val="1"/>
      <w:numFmt w:val="decimal"/>
      <w:lvlText w:val="%1."/>
      <w:lvlJc w:val="left"/>
      <w:pPr>
        <w:ind w:left="358"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7" w15:restartNumberingAfterBreak="0">
    <w:nsid w:val="5B2A11D3"/>
    <w:multiLevelType w:val="multilevel"/>
    <w:tmpl w:val="C6D8E82E"/>
    <w:lvl w:ilvl="0">
      <w:start w:val="12"/>
      <w:numFmt w:val="decimal"/>
      <w:lvlText w:val="%1."/>
      <w:lvlJc w:val="left"/>
      <w:pPr>
        <w:ind w:left="360" w:hanging="360"/>
      </w:pPr>
      <w:rPr>
        <w:rFonts w:hint="default" w:ascii="Times New Roman" w:hAnsi="Times New Roman" w:eastAsia="Times New Roman" w:cs="Times New Roman"/>
        <w:b/>
        <w:bCs w:val="0"/>
      </w:rPr>
    </w:lvl>
    <w:lvl w:ilvl="1">
      <w:start w:val="1"/>
      <w:numFmt w:val="decimal"/>
      <w:lvlText w:val="%1.%2."/>
      <w:lvlJc w:val="left"/>
      <w:pPr>
        <w:ind w:left="928" w:hanging="360"/>
      </w:pPr>
      <w:rPr>
        <w:rFonts w:hint="default" w:ascii="Times New Roman" w:hAnsi="Times New Roman" w:cs="Times New Roman"/>
        <w:b/>
        <w:dstrike w:val="0"/>
        <w:color w:val="auto"/>
        <w:sz w:val="24"/>
        <w:szCs w:val="24"/>
      </w:rPr>
    </w:lvl>
    <w:lvl w:ilvl="2">
      <w:start w:val="1"/>
      <w:numFmt w:val="decimal"/>
      <w:lvlText w:val="%1.%2.%3."/>
      <w:lvlJc w:val="left"/>
      <w:pPr>
        <w:ind w:left="2279"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52F077D"/>
    <w:multiLevelType w:val="hybridMultilevel"/>
    <w:tmpl w:val="F022F52E"/>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9" w15:restartNumberingAfterBreak="0">
    <w:nsid w:val="67103066"/>
    <w:multiLevelType w:val="hybridMultilevel"/>
    <w:tmpl w:val="E078F24E"/>
    <w:lvl w:ilvl="0" w:tplc="EB4A34F4">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0" w15:restartNumberingAfterBreak="0">
    <w:nsid w:val="677E2549"/>
    <w:multiLevelType w:val="hybridMultilevel"/>
    <w:tmpl w:val="0FE87A12"/>
    <w:lvl w:ilvl="0" w:tplc="FFFFFFFF">
      <w:start w:val="1"/>
      <w:numFmt w:val="bullet"/>
      <w:lvlText w:val=""/>
      <w:lvlJc w:val="left"/>
      <w:pPr>
        <w:ind w:left="720" w:hanging="360"/>
      </w:pPr>
      <w:rPr>
        <w:rFonts w:hint="default" w:ascii="Symbol" w:hAnsi="Symbol"/>
      </w:rPr>
    </w:lvl>
    <w:lvl w:ilvl="1" w:tplc="EB4A34F4">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1" w15:restartNumberingAfterBreak="0">
    <w:nsid w:val="67920DDA"/>
    <w:multiLevelType w:val="multilevel"/>
    <w:tmpl w:val="1F6CB754"/>
    <w:lvl w:ilvl="0">
      <w:start w:val="6"/>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42" w15:restartNumberingAfterBreak="0">
    <w:nsid w:val="6A5F1D5D"/>
    <w:multiLevelType w:val="hybridMultilevel"/>
    <w:tmpl w:val="712E4CE8"/>
    <w:lvl w:ilvl="0" w:tplc="D5409A4C">
      <w:start w:val="1"/>
      <w:numFmt w:val="lowerLetter"/>
      <w:lvlText w:val="%1)"/>
      <w:lvlJc w:val="left"/>
      <w:pPr>
        <w:tabs>
          <w:tab w:val="num" w:pos="720"/>
        </w:tabs>
        <w:ind w:left="720" w:hanging="360"/>
      </w:pPr>
      <w:rPr>
        <w:rFonts w:hint="default" w:ascii="Times New Roman" w:hAnsi="Times New Roman"/>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0117DF7"/>
    <w:multiLevelType w:val="hybridMultilevel"/>
    <w:tmpl w:val="85F234DE"/>
    <w:lvl w:ilvl="0" w:tplc="04100001">
      <w:start w:val="1"/>
      <w:numFmt w:val="bullet"/>
      <w:lvlText w:val=""/>
      <w:lvlJc w:val="left"/>
      <w:pPr>
        <w:ind w:left="1004" w:hanging="360"/>
      </w:pPr>
      <w:rPr>
        <w:rFonts w:hint="default" w:ascii="Symbol" w:hAnsi="Symbol"/>
      </w:rPr>
    </w:lvl>
    <w:lvl w:ilvl="1" w:tplc="04100003" w:tentative="1">
      <w:start w:val="1"/>
      <w:numFmt w:val="bullet"/>
      <w:lvlText w:val="o"/>
      <w:lvlJc w:val="left"/>
      <w:pPr>
        <w:ind w:left="1724" w:hanging="360"/>
      </w:pPr>
      <w:rPr>
        <w:rFonts w:hint="default" w:ascii="Courier New" w:hAnsi="Courier New" w:cs="Courier New"/>
      </w:rPr>
    </w:lvl>
    <w:lvl w:ilvl="2" w:tplc="04100005" w:tentative="1">
      <w:start w:val="1"/>
      <w:numFmt w:val="bullet"/>
      <w:lvlText w:val=""/>
      <w:lvlJc w:val="left"/>
      <w:pPr>
        <w:ind w:left="2444" w:hanging="360"/>
      </w:pPr>
      <w:rPr>
        <w:rFonts w:hint="default" w:ascii="Wingdings" w:hAnsi="Wingdings"/>
      </w:rPr>
    </w:lvl>
    <w:lvl w:ilvl="3" w:tplc="04100001" w:tentative="1">
      <w:start w:val="1"/>
      <w:numFmt w:val="bullet"/>
      <w:lvlText w:val=""/>
      <w:lvlJc w:val="left"/>
      <w:pPr>
        <w:ind w:left="3164" w:hanging="360"/>
      </w:pPr>
      <w:rPr>
        <w:rFonts w:hint="default" w:ascii="Symbol" w:hAnsi="Symbol"/>
      </w:rPr>
    </w:lvl>
    <w:lvl w:ilvl="4" w:tplc="04100003" w:tentative="1">
      <w:start w:val="1"/>
      <w:numFmt w:val="bullet"/>
      <w:lvlText w:val="o"/>
      <w:lvlJc w:val="left"/>
      <w:pPr>
        <w:ind w:left="3884" w:hanging="360"/>
      </w:pPr>
      <w:rPr>
        <w:rFonts w:hint="default" w:ascii="Courier New" w:hAnsi="Courier New" w:cs="Courier New"/>
      </w:rPr>
    </w:lvl>
    <w:lvl w:ilvl="5" w:tplc="04100005" w:tentative="1">
      <w:start w:val="1"/>
      <w:numFmt w:val="bullet"/>
      <w:lvlText w:val=""/>
      <w:lvlJc w:val="left"/>
      <w:pPr>
        <w:ind w:left="4604" w:hanging="360"/>
      </w:pPr>
      <w:rPr>
        <w:rFonts w:hint="default" w:ascii="Wingdings" w:hAnsi="Wingdings"/>
      </w:rPr>
    </w:lvl>
    <w:lvl w:ilvl="6" w:tplc="04100001" w:tentative="1">
      <w:start w:val="1"/>
      <w:numFmt w:val="bullet"/>
      <w:lvlText w:val=""/>
      <w:lvlJc w:val="left"/>
      <w:pPr>
        <w:ind w:left="5324" w:hanging="360"/>
      </w:pPr>
      <w:rPr>
        <w:rFonts w:hint="default" w:ascii="Symbol" w:hAnsi="Symbol"/>
      </w:rPr>
    </w:lvl>
    <w:lvl w:ilvl="7" w:tplc="04100003" w:tentative="1">
      <w:start w:val="1"/>
      <w:numFmt w:val="bullet"/>
      <w:lvlText w:val="o"/>
      <w:lvlJc w:val="left"/>
      <w:pPr>
        <w:ind w:left="6044" w:hanging="360"/>
      </w:pPr>
      <w:rPr>
        <w:rFonts w:hint="default" w:ascii="Courier New" w:hAnsi="Courier New" w:cs="Courier New"/>
      </w:rPr>
    </w:lvl>
    <w:lvl w:ilvl="8" w:tplc="04100005" w:tentative="1">
      <w:start w:val="1"/>
      <w:numFmt w:val="bullet"/>
      <w:lvlText w:val=""/>
      <w:lvlJc w:val="left"/>
      <w:pPr>
        <w:ind w:left="6764" w:hanging="360"/>
      </w:pPr>
      <w:rPr>
        <w:rFonts w:hint="default" w:ascii="Wingdings" w:hAnsi="Wingdings"/>
      </w:rPr>
    </w:lvl>
  </w:abstractNum>
  <w:abstractNum w:abstractNumId="44" w15:restartNumberingAfterBreak="0">
    <w:nsid w:val="729464A4"/>
    <w:multiLevelType w:val="hybridMultilevel"/>
    <w:tmpl w:val="0A360D4C"/>
    <w:lvl w:ilvl="0" w:tplc="EB4A34F4">
      <w:start w:val="1"/>
      <w:numFmt w:val="bullet"/>
      <w:lvlText w:val=""/>
      <w:lvlJc w:val="left"/>
      <w:pPr>
        <w:ind w:left="1571" w:hanging="360"/>
      </w:pPr>
      <w:rPr>
        <w:rFonts w:hint="default" w:ascii="Symbol" w:hAnsi="Symbol"/>
      </w:rPr>
    </w:lvl>
    <w:lvl w:ilvl="1" w:tplc="04100003" w:tentative="1">
      <w:start w:val="1"/>
      <w:numFmt w:val="bullet"/>
      <w:lvlText w:val="o"/>
      <w:lvlJc w:val="left"/>
      <w:pPr>
        <w:ind w:left="2291" w:hanging="360"/>
      </w:pPr>
      <w:rPr>
        <w:rFonts w:hint="default" w:ascii="Courier New" w:hAnsi="Courier New" w:cs="Courier New"/>
      </w:rPr>
    </w:lvl>
    <w:lvl w:ilvl="2" w:tplc="04100005" w:tentative="1">
      <w:start w:val="1"/>
      <w:numFmt w:val="bullet"/>
      <w:lvlText w:val=""/>
      <w:lvlJc w:val="left"/>
      <w:pPr>
        <w:ind w:left="3011" w:hanging="360"/>
      </w:pPr>
      <w:rPr>
        <w:rFonts w:hint="default" w:ascii="Wingdings" w:hAnsi="Wingdings"/>
      </w:rPr>
    </w:lvl>
    <w:lvl w:ilvl="3" w:tplc="04100001" w:tentative="1">
      <w:start w:val="1"/>
      <w:numFmt w:val="bullet"/>
      <w:lvlText w:val=""/>
      <w:lvlJc w:val="left"/>
      <w:pPr>
        <w:ind w:left="3731" w:hanging="360"/>
      </w:pPr>
      <w:rPr>
        <w:rFonts w:hint="default" w:ascii="Symbol" w:hAnsi="Symbol"/>
      </w:rPr>
    </w:lvl>
    <w:lvl w:ilvl="4" w:tplc="04100003" w:tentative="1">
      <w:start w:val="1"/>
      <w:numFmt w:val="bullet"/>
      <w:lvlText w:val="o"/>
      <w:lvlJc w:val="left"/>
      <w:pPr>
        <w:ind w:left="4451" w:hanging="360"/>
      </w:pPr>
      <w:rPr>
        <w:rFonts w:hint="default" w:ascii="Courier New" w:hAnsi="Courier New" w:cs="Courier New"/>
      </w:rPr>
    </w:lvl>
    <w:lvl w:ilvl="5" w:tplc="04100005" w:tentative="1">
      <w:start w:val="1"/>
      <w:numFmt w:val="bullet"/>
      <w:lvlText w:val=""/>
      <w:lvlJc w:val="left"/>
      <w:pPr>
        <w:ind w:left="5171" w:hanging="360"/>
      </w:pPr>
      <w:rPr>
        <w:rFonts w:hint="default" w:ascii="Wingdings" w:hAnsi="Wingdings"/>
      </w:rPr>
    </w:lvl>
    <w:lvl w:ilvl="6" w:tplc="04100001" w:tentative="1">
      <w:start w:val="1"/>
      <w:numFmt w:val="bullet"/>
      <w:lvlText w:val=""/>
      <w:lvlJc w:val="left"/>
      <w:pPr>
        <w:ind w:left="5891" w:hanging="360"/>
      </w:pPr>
      <w:rPr>
        <w:rFonts w:hint="default" w:ascii="Symbol" w:hAnsi="Symbol"/>
      </w:rPr>
    </w:lvl>
    <w:lvl w:ilvl="7" w:tplc="04100003" w:tentative="1">
      <w:start w:val="1"/>
      <w:numFmt w:val="bullet"/>
      <w:lvlText w:val="o"/>
      <w:lvlJc w:val="left"/>
      <w:pPr>
        <w:ind w:left="6611" w:hanging="360"/>
      </w:pPr>
      <w:rPr>
        <w:rFonts w:hint="default" w:ascii="Courier New" w:hAnsi="Courier New" w:cs="Courier New"/>
      </w:rPr>
    </w:lvl>
    <w:lvl w:ilvl="8" w:tplc="04100005" w:tentative="1">
      <w:start w:val="1"/>
      <w:numFmt w:val="bullet"/>
      <w:lvlText w:val=""/>
      <w:lvlJc w:val="left"/>
      <w:pPr>
        <w:ind w:left="7331" w:hanging="360"/>
      </w:pPr>
      <w:rPr>
        <w:rFonts w:hint="default" w:ascii="Wingdings" w:hAnsi="Wingdings"/>
      </w:rPr>
    </w:lvl>
  </w:abstractNum>
  <w:abstractNum w:abstractNumId="45" w15:restartNumberingAfterBreak="0">
    <w:nsid w:val="759B7ED4"/>
    <w:multiLevelType w:val="hybridMultilevel"/>
    <w:tmpl w:val="712E4CE8"/>
    <w:lvl w:ilvl="0" w:tplc="FFFFFFFF">
      <w:start w:val="1"/>
      <w:numFmt w:val="lowerLetter"/>
      <w:lvlText w:val="%1)"/>
      <w:lvlJc w:val="left"/>
      <w:pPr>
        <w:tabs>
          <w:tab w:val="num" w:pos="720"/>
        </w:tabs>
        <w:ind w:left="720" w:hanging="360"/>
      </w:pPr>
      <w:rPr>
        <w:rFonts w:hint="default" w:ascii="Times New Roman" w:hAnsi="Times New Roman"/>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A335210"/>
    <w:multiLevelType w:val="hybridMultilevel"/>
    <w:tmpl w:val="486499EC"/>
    <w:lvl w:ilvl="0" w:tplc="3118E128">
      <w:start w:val="3"/>
      <w:numFmt w:val="bullet"/>
      <w:lvlText w:val="-"/>
      <w:lvlJc w:val="left"/>
      <w:pPr>
        <w:ind w:left="720" w:hanging="360"/>
      </w:pPr>
      <w:rPr>
        <w:rFonts w:hint="default" w:ascii="Times New Roman" w:hAnsi="Times New Roman" w:eastAsia="Times New Roman" w:cs="Times New Roman"/>
        <w:b w:val="0"/>
        <w:color w:val="C2D69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49">
    <w:abstractNumId w:val="47"/>
  </w:num>
  <w:num w:numId="1" w16cid:durableId="1190680731">
    <w:abstractNumId w:val="0"/>
  </w:num>
  <w:num w:numId="2" w16cid:durableId="2065907564">
    <w:abstractNumId w:val="33"/>
  </w:num>
  <w:num w:numId="3" w16cid:durableId="471413535">
    <w:abstractNumId w:val="3"/>
  </w:num>
  <w:num w:numId="4" w16cid:durableId="314190837">
    <w:abstractNumId w:val="4"/>
  </w:num>
  <w:num w:numId="5" w16cid:durableId="1310356503">
    <w:abstractNumId w:val="2"/>
  </w:num>
  <w:num w:numId="6" w16cid:durableId="1319115563">
    <w:abstractNumId w:val="18"/>
  </w:num>
  <w:num w:numId="7" w16cid:durableId="801116513">
    <w:abstractNumId w:val="17"/>
  </w:num>
  <w:num w:numId="8" w16cid:durableId="464082192">
    <w:abstractNumId w:val="5"/>
  </w:num>
  <w:num w:numId="9" w16cid:durableId="2046756738">
    <w:abstractNumId w:val="14"/>
  </w:num>
  <w:num w:numId="10" w16cid:durableId="1200900263">
    <w:abstractNumId w:val="30"/>
  </w:num>
  <w:num w:numId="11" w16cid:durableId="939725972">
    <w:abstractNumId w:val="42"/>
  </w:num>
  <w:num w:numId="12" w16cid:durableId="1575508573">
    <w:abstractNumId w:val="38"/>
  </w:num>
  <w:num w:numId="13" w16cid:durableId="1861318105">
    <w:abstractNumId w:val="19"/>
  </w:num>
  <w:num w:numId="14" w16cid:durableId="955260342">
    <w:abstractNumId w:val="24"/>
  </w:num>
  <w:num w:numId="15" w16cid:durableId="416249508">
    <w:abstractNumId w:val="16"/>
  </w:num>
  <w:num w:numId="16" w16cid:durableId="525824947">
    <w:abstractNumId w:val="23"/>
  </w:num>
  <w:num w:numId="17" w16cid:durableId="1430349274">
    <w:abstractNumId w:val="9"/>
  </w:num>
  <w:num w:numId="18" w16cid:durableId="1330673293">
    <w:abstractNumId w:val="21"/>
  </w:num>
  <w:num w:numId="19" w16cid:durableId="1887637295">
    <w:abstractNumId w:val="32"/>
  </w:num>
  <w:num w:numId="20" w16cid:durableId="2051034935">
    <w:abstractNumId w:val="46"/>
  </w:num>
  <w:num w:numId="21" w16cid:durableId="423914243">
    <w:abstractNumId w:val="20"/>
  </w:num>
  <w:num w:numId="22" w16cid:durableId="897790508">
    <w:abstractNumId w:val="28"/>
  </w:num>
  <w:num w:numId="23" w16cid:durableId="1772820061">
    <w:abstractNumId w:val="11"/>
  </w:num>
  <w:num w:numId="24" w16cid:durableId="1746030222">
    <w:abstractNumId w:val="11"/>
    <w:lvlOverride w:ilvl="0">
      <w:startOverride w:val="1"/>
    </w:lvlOverride>
  </w:num>
  <w:num w:numId="25" w16cid:durableId="2635407">
    <w:abstractNumId w:val="34"/>
  </w:num>
  <w:num w:numId="26" w16cid:durableId="1201088497">
    <w:abstractNumId w:val="10"/>
  </w:num>
  <w:num w:numId="27" w16cid:durableId="2064518112">
    <w:abstractNumId w:val="43"/>
  </w:num>
  <w:num w:numId="28" w16cid:durableId="1156847992">
    <w:abstractNumId w:val="36"/>
  </w:num>
  <w:num w:numId="29" w16cid:durableId="891385777">
    <w:abstractNumId w:val="35"/>
  </w:num>
  <w:num w:numId="30" w16cid:durableId="1965849114">
    <w:abstractNumId w:val="40"/>
  </w:num>
  <w:num w:numId="31" w16cid:durableId="2112704426">
    <w:abstractNumId w:val="44"/>
  </w:num>
  <w:num w:numId="32" w16cid:durableId="376125537">
    <w:abstractNumId w:val="22"/>
  </w:num>
  <w:num w:numId="33" w16cid:durableId="1178348546">
    <w:abstractNumId w:val="29"/>
  </w:num>
  <w:num w:numId="34" w16cid:durableId="918489996">
    <w:abstractNumId w:val="27"/>
  </w:num>
  <w:num w:numId="35" w16cid:durableId="1778284352">
    <w:abstractNumId w:val="8"/>
  </w:num>
  <w:num w:numId="36" w16cid:durableId="1706634556">
    <w:abstractNumId w:val="26"/>
  </w:num>
  <w:num w:numId="37" w16cid:durableId="1382513298">
    <w:abstractNumId w:val="6"/>
  </w:num>
  <w:num w:numId="38" w16cid:durableId="2051681706">
    <w:abstractNumId w:val="12"/>
  </w:num>
  <w:num w:numId="39" w16cid:durableId="1361709781">
    <w:abstractNumId w:val="45"/>
  </w:num>
  <w:num w:numId="40" w16cid:durableId="758330105">
    <w:abstractNumId w:val="15"/>
  </w:num>
  <w:num w:numId="41" w16cid:durableId="360784575">
    <w:abstractNumId w:val="31"/>
  </w:num>
  <w:num w:numId="42" w16cid:durableId="563880083">
    <w:abstractNumId w:val="39"/>
  </w:num>
  <w:num w:numId="43" w16cid:durableId="317346013">
    <w:abstractNumId w:val="1"/>
  </w:num>
  <w:num w:numId="44" w16cid:durableId="1436167259">
    <w:abstractNumId w:val="13"/>
  </w:num>
  <w:num w:numId="45" w16cid:durableId="1843350791">
    <w:abstractNumId w:val="25"/>
  </w:num>
  <w:num w:numId="46" w16cid:durableId="1793478553">
    <w:abstractNumId w:val="7"/>
  </w:num>
  <w:num w:numId="47" w16cid:durableId="1698121674">
    <w:abstractNumId w:val="41"/>
  </w:num>
  <w:num w:numId="48" w16cid:durableId="1873178773">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23"/>
    <w:rsid w:val="0000768F"/>
    <w:rsid w:val="00007CA5"/>
    <w:rsid w:val="00014E6A"/>
    <w:rsid w:val="00031C30"/>
    <w:rsid w:val="00041409"/>
    <w:rsid w:val="00044EE8"/>
    <w:rsid w:val="00046360"/>
    <w:rsid w:val="000564B7"/>
    <w:rsid w:val="00060390"/>
    <w:rsid w:val="0006162F"/>
    <w:rsid w:val="0007083D"/>
    <w:rsid w:val="00070B35"/>
    <w:rsid w:val="0007344B"/>
    <w:rsid w:val="000818BE"/>
    <w:rsid w:val="000844F7"/>
    <w:rsid w:val="00086290"/>
    <w:rsid w:val="000904AF"/>
    <w:rsid w:val="00096629"/>
    <w:rsid w:val="000A4D98"/>
    <w:rsid w:val="000C26B5"/>
    <w:rsid w:val="000C7A48"/>
    <w:rsid w:val="000D1EEC"/>
    <w:rsid w:val="000D2AEF"/>
    <w:rsid w:val="000D51D2"/>
    <w:rsid w:val="000D5B59"/>
    <w:rsid w:val="000D78A8"/>
    <w:rsid w:val="000E41C4"/>
    <w:rsid w:val="001032DF"/>
    <w:rsid w:val="001073D7"/>
    <w:rsid w:val="001165F1"/>
    <w:rsid w:val="00126169"/>
    <w:rsid w:val="00143044"/>
    <w:rsid w:val="00163AA6"/>
    <w:rsid w:val="00164425"/>
    <w:rsid w:val="001728E1"/>
    <w:rsid w:val="001762AF"/>
    <w:rsid w:val="00182EE4"/>
    <w:rsid w:val="00197007"/>
    <w:rsid w:val="001A27DC"/>
    <w:rsid w:val="001A5305"/>
    <w:rsid w:val="001A6C6F"/>
    <w:rsid w:val="001A6D07"/>
    <w:rsid w:val="001A6FEF"/>
    <w:rsid w:val="001B3086"/>
    <w:rsid w:val="001B3ADE"/>
    <w:rsid w:val="001B4FA4"/>
    <w:rsid w:val="001D1206"/>
    <w:rsid w:val="001E2454"/>
    <w:rsid w:val="001E5D83"/>
    <w:rsid w:val="001F7316"/>
    <w:rsid w:val="00202944"/>
    <w:rsid w:val="00224FD7"/>
    <w:rsid w:val="00230363"/>
    <w:rsid w:val="00233E8A"/>
    <w:rsid w:val="00235209"/>
    <w:rsid w:val="00252A4C"/>
    <w:rsid w:val="00255E3D"/>
    <w:rsid w:val="00263525"/>
    <w:rsid w:val="00266716"/>
    <w:rsid w:val="00272414"/>
    <w:rsid w:val="00274B4C"/>
    <w:rsid w:val="00291044"/>
    <w:rsid w:val="002937F1"/>
    <w:rsid w:val="0029758F"/>
    <w:rsid w:val="002A18DF"/>
    <w:rsid w:val="002A42DE"/>
    <w:rsid w:val="002A7DE1"/>
    <w:rsid w:val="002B47EF"/>
    <w:rsid w:val="002B576F"/>
    <w:rsid w:val="002C245A"/>
    <w:rsid w:val="002C30B2"/>
    <w:rsid w:val="002C3DFB"/>
    <w:rsid w:val="002C4338"/>
    <w:rsid w:val="002C6D3A"/>
    <w:rsid w:val="002E1442"/>
    <w:rsid w:val="002E4212"/>
    <w:rsid w:val="002E4725"/>
    <w:rsid w:val="002E4FB6"/>
    <w:rsid w:val="002F1488"/>
    <w:rsid w:val="002F58DE"/>
    <w:rsid w:val="0032718D"/>
    <w:rsid w:val="00336163"/>
    <w:rsid w:val="00341D3D"/>
    <w:rsid w:val="003440EB"/>
    <w:rsid w:val="003441EB"/>
    <w:rsid w:val="00345104"/>
    <w:rsid w:val="00350131"/>
    <w:rsid w:val="003545AA"/>
    <w:rsid w:val="003628E9"/>
    <w:rsid w:val="003713A3"/>
    <w:rsid w:val="003828C5"/>
    <w:rsid w:val="00391E1E"/>
    <w:rsid w:val="00397395"/>
    <w:rsid w:val="003A7985"/>
    <w:rsid w:val="003C69EC"/>
    <w:rsid w:val="003E4304"/>
    <w:rsid w:val="003F0C80"/>
    <w:rsid w:val="00407D10"/>
    <w:rsid w:val="00417461"/>
    <w:rsid w:val="00436856"/>
    <w:rsid w:val="00437188"/>
    <w:rsid w:val="004372ED"/>
    <w:rsid w:val="00445723"/>
    <w:rsid w:val="00456C78"/>
    <w:rsid w:val="00461311"/>
    <w:rsid w:val="00470039"/>
    <w:rsid w:val="00470F36"/>
    <w:rsid w:val="00474B15"/>
    <w:rsid w:val="00475951"/>
    <w:rsid w:val="00475B24"/>
    <w:rsid w:val="00480DA0"/>
    <w:rsid w:val="004929C5"/>
    <w:rsid w:val="004A1A9E"/>
    <w:rsid w:val="004C79EA"/>
    <w:rsid w:val="004D25B7"/>
    <w:rsid w:val="004F3FE2"/>
    <w:rsid w:val="004F52F2"/>
    <w:rsid w:val="005106DC"/>
    <w:rsid w:val="00517B4C"/>
    <w:rsid w:val="00521AF7"/>
    <w:rsid w:val="0054375F"/>
    <w:rsid w:val="00546655"/>
    <w:rsid w:val="00581A28"/>
    <w:rsid w:val="00585BD7"/>
    <w:rsid w:val="00585F33"/>
    <w:rsid w:val="005865B8"/>
    <w:rsid w:val="00586C43"/>
    <w:rsid w:val="005907EA"/>
    <w:rsid w:val="00594C50"/>
    <w:rsid w:val="005A1FD6"/>
    <w:rsid w:val="005B076B"/>
    <w:rsid w:val="005C5348"/>
    <w:rsid w:val="005C60C1"/>
    <w:rsid w:val="005C7E30"/>
    <w:rsid w:val="005D2AEC"/>
    <w:rsid w:val="005F180E"/>
    <w:rsid w:val="006022EB"/>
    <w:rsid w:val="00614EFA"/>
    <w:rsid w:val="0063496F"/>
    <w:rsid w:val="00647CAB"/>
    <w:rsid w:val="006562A0"/>
    <w:rsid w:val="00663620"/>
    <w:rsid w:val="00666BDB"/>
    <w:rsid w:val="00681CB0"/>
    <w:rsid w:val="00691337"/>
    <w:rsid w:val="00692251"/>
    <w:rsid w:val="00695C3E"/>
    <w:rsid w:val="006C3610"/>
    <w:rsid w:val="006D341E"/>
    <w:rsid w:val="006D6DF1"/>
    <w:rsid w:val="006F2237"/>
    <w:rsid w:val="007033BC"/>
    <w:rsid w:val="007042FA"/>
    <w:rsid w:val="00707185"/>
    <w:rsid w:val="007114E0"/>
    <w:rsid w:val="00715590"/>
    <w:rsid w:val="007205A0"/>
    <w:rsid w:val="00721C3D"/>
    <w:rsid w:val="00722290"/>
    <w:rsid w:val="00722463"/>
    <w:rsid w:val="00737895"/>
    <w:rsid w:val="00743E56"/>
    <w:rsid w:val="00764D5C"/>
    <w:rsid w:val="00772618"/>
    <w:rsid w:val="007740B7"/>
    <w:rsid w:val="00784468"/>
    <w:rsid w:val="007A0776"/>
    <w:rsid w:val="007A55A3"/>
    <w:rsid w:val="007A5C32"/>
    <w:rsid w:val="007B52B0"/>
    <w:rsid w:val="007B7C87"/>
    <w:rsid w:val="007C191F"/>
    <w:rsid w:val="007D6E61"/>
    <w:rsid w:val="007F4913"/>
    <w:rsid w:val="00802C4E"/>
    <w:rsid w:val="00804E3B"/>
    <w:rsid w:val="008051EA"/>
    <w:rsid w:val="00814077"/>
    <w:rsid w:val="0081679A"/>
    <w:rsid w:val="0082427B"/>
    <w:rsid w:val="0082532F"/>
    <w:rsid w:val="00840B74"/>
    <w:rsid w:val="00842D76"/>
    <w:rsid w:val="00853654"/>
    <w:rsid w:val="00853E3B"/>
    <w:rsid w:val="00854264"/>
    <w:rsid w:val="0086553A"/>
    <w:rsid w:val="00871FBF"/>
    <w:rsid w:val="00883915"/>
    <w:rsid w:val="0088417B"/>
    <w:rsid w:val="008852C8"/>
    <w:rsid w:val="00890875"/>
    <w:rsid w:val="008A1CE3"/>
    <w:rsid w:val="008A691E"/>
    <w:rsid w:val="008B236B"/>
    <w:rsid w:val="008B5FC3"/>
    <w:rsid w:val="008B7CF0"/>
    <w:rsid w:val="008C47EF"/>
    <w:rsid w:val="008D176C"/>
    <w:rsid w:val="008D350F"/>
    <w:rsid w:val="008D53D7"/>
    <w:rsid w:val="008D6BDE"/>
    <w:rsid w:val="008F2A7F"/>
    <w:rsid w:val="008F59B5"/>
    <w:rsid w:val="00911372"/>
    <w:rsid w:val="00912F8F"/>
    <w:rsid w:val="0095726C"/>
    <w:rsid w:val="00960DC2"/>
    <w:rsid w:val="00966939"/>
    <w:rsid w:val="00972BB7"/>
    <w:rsid w:val="00976B7E"/>
    <w:rsid w:val="009816E9"/>
    <w:rsid w:val="00985901"/>
    <w:rsid w:val="0098700D"/>
    <w:rsid w:val="00994C87"/>
    <w:rsid w:val="009B1386"/>
    <w:rsid w:val="009C28EC"/>
    <w:rsid w:val="009C59EC"/>
    <w:rsid w:val="009C6AF4"/>
    <w:rsid w:val="00A0136E"/>
    <w:rsid w:val="00A0291C"/>
    <w:rsid w:val="00A07E4E"/>
    <w:rsid w:val="00A1377B"/>
    <w:rsid w:val="00A141B9"/>
    <w:rsid w:val="00A1432A"/>
    <w:rsid w:val="00A147E8"/>
    <w:rsid w:val="00A36664"/>
    <w:rsid w:val="00A40F99"/>
    <w:rsid w:val="00A457DB"/>
    <w:rsid w:val="00A471CA"/>
    <w:rsid w:val="00A50B90"/>
    <w:rsid w:val="00A50F1B"/>
    <w:rsid w:val="00A532DF"/>
    <w:rsid w:val="00A64929"/>
    <w:rsid w:val="00A67AEF"/>
    <w:rsid w:val="00A7026A"/>
    <w:rsid w:val="00A702B9"/>
    <w:rsid w:val="00A7404F"/>
    <w:rsid w:val="00A81795"/>
    <w:rsid w:val="00A937E3"/>
    <w:rsid w:val="00AA03B8"/>
    <w:rsid w:val="00AA633F"/>
    <w:rsid w:val="00AA7DD9"/>
    <w:rsid w:val="00AB6AF8"/>
    <w:rsid w:val="00AC0823"/>
    <w:rsid w:val="00AC1640"/>
    <w:rsid w:val="00AC368D"/>
    <w:rsid w:val="00AD15D6"/>
    <w:rsid w:val="00AD25FD"/>
    <w:rsid w:val="00AD71EB"/>
    <w:rsid w:val="00AE46CD"/>
    <w:rsid w:val="00AE5A25"/>
    <w:rsid w:val="00AF0476"/>
    <w:rsid w:val="00AF5923"/>
    <w:rsid w:val="00B00D20"/>
    <w:rsid w:val="00B00DCF"/>
    <w:rsid w:val="00B00E24"/>
    <w:rsid w:val="00B15676"/>
    <w:rsid w:val="00B16108"/>
    <w:rsid w:val="00B2107B"/>
    <w:rsid w:val="00B22389"/>
    <w:rsid w:val="00B35CC1"/>
    <w:rsid w:val="00B3670B"/>
    <w:rsid w:val="00B5441D"/>
    <w:rsid w:val="00B562C0"/>
    <w:rsid w:val="00B97C8C"/>
    <w:rsid w:val="00BC130D"/>
    <w:rsid w:val="00BC1D69"/>
    <w:rsid w:val="00BC3C4D"/>
    <w:rsid w:val="00BC4091"/>
    <w:rsid w:val="00BC7057"/>
    <w:rsid w:val="00BE1894"/>
    <w:rsid w:val="00C007AC"/>
    <w:rsid w:val="00C06467"/>
    <w:rsid w:val="00C252C8"/>
    <w:rsid w:val="00C2561A"/>
    <w:rsid w:val="00C26991"/>
    <w:rsid w:val="00C353E4"/>
    <w:rsid w:val="00C413EC"/>
    <w:rsid w:val="00C4514C"/>
    <w:rsid w:val="00C63341"/>
    <w:rsid w:val="00C6449C"/>
    <w:rsid w:val="00C668BB"/>
    <w:rsid w:val="00C73E51"/>
    <w:rsid w:val="00C823DB"/>
    <w:rsid w:val="00C84780"/>
    <w:rsid w:val="00CA503F"/>
    <w:rsid w:val="00CA6E81"/>
    <w:rsid w:val="00CA752D"/>
    <w:rsid w:val="00CB6752"/>
    <w:rsid w:val="00CB778A"/>
    <w:rsid w:val="00CC10BD"/>
    <w:rsid w:val="00CC4818"/>
    <w:rsid w:val="00CD6B3E"/>
    <w:rsid w:val="00CE316C"/>
    <w:rsid w:val="00CF07CF"/>
    <w:rsid w:val="00CF33EB"/>
    <w:rsid w:val="00CF5CE1"/>
    <w:rsid w:val="00CF7221"/>
    <w:rsid w:val="00CF73FF"/>
    <w:rsid w:val="00D01489"/>
    <w:rsid w:val="00D17C48"/>
    <w:rsid w:val="00D30073"/>
    <w:rsid w:val="00D308D1"/>
    <w:rsid w:val="00D40021"/>
    <w:rsid w:val="00D4457E"/>
    <w:rsid w:val="00D51E4D"/>
    <w:rsid w:val="00D570C9"/>
    <w:rsid w:val="00D60CAE"/>
    <w:rsid w:val="00D624C2"/>
    <w:rsid w:val="00D665AE"/>
    <w:rsid w:val="00D70345"/>
    <w:rsid w:val="00D822FC"/>
    <w:rsid w:val="00DB45DF"/>
    <w:rsid w:val="00DC6B61"/>
    <w:rsid w:val="00DD0205"/>
    <w:rsid w:val="00DD43D1"/>
    <w:rsid w:val="00DD45D1"/>
    <w:rsid w:val="00DD7309"/>
    <w:rsid w:val="00DE20DA"/>
    <w:rsid w:val="00DE76CF"/>
    <w:rsid w:val="00E0065F"/>
    <w:rsid w:val="00E32B77"/>
    <w:rsid w:val="00E36C03"/>
    <w:rsid w:val="00E41D5F"/>
    <w:rsid w:val="00E47AED"/>
    <w:rsid w:val="00E51D82"/>
    <w:rsid w:val="00E77A43"/>
    <w:rsid w:val="00E805BC"/>
    <w:rsid w:val="00E87D5C"/>
    <w:rsid w:val="00E92A01"/>
    <w:rsid w:val="00E93941"/>
    <w:rsid w:val="00E94554"/>
    <w:rsid w:val="00E96F66"/>
    <w:rsid w:val="00EB1D09"/>
    <w:rsid w:val="00ED0279"/>
    <w:rsid w:val="00ED0A1A"/>
    <w:rsid w:val="00ED284E"/>
    <w:rsid w:val="00ED362B"/>
    <w:rsid w:val="00EF66A7"/>
    <w:rsid w:val="00F0168F"/>
    <w:rsid w:val="00F01DAC"/>
    <w:rsid w:val="00F03393"/>
    <w:rsid w:val="00F11B8F"/>
    <w:rsid w:val="00F15578"/>
    <w:rsid w:val="00F16B5B"/>
    <w:rsid w:val="00F17143"/>
    <w:rsid w:val="00F36415"/>
    <w:rsid w:val="00F40FE0"/>
    <w:rsid w:val="00F60646"/>
    <w:rsid w:val="00F61860"/>
    <w:rsid w:val="00F62F70"/>
    <w:rsid w:val="00F7702E"/>
    <w:rsid w:val="00F824B3"/>
    <w:rsid w:val="00F84F82"/>
    <w:rsid w:val="00F91BB8"/>
    <w:rsid w:val="00F92398"/>
    <w:rsid w:val="00FA0CBE"/>
    <w:rsid w:val="00FA5539"/>
    <w:rsid w:val="00FB3B2A"/>
    <w:rsid w:val="00FB7796"/>
    <w:rsid w:val="00FC58B8"/>
    <w:rsid w:val="00FC613F"/>
    <w:rsid w:val="00FD751F"/>
    <w:rsid w:val="00FD79E7"/>
    <w:rsid w:val="00FF62C0"/>
    <w:rsid w:val="040F3EB7"/>
    <w:rsid w:val="041C18D8"/>
    <w:rsid w:val="05AB0F18"/>
    <w:rsid w:val="06B3C051"/>
    <w:rsid w:val="06EE8883"/>
    <w:rsid w:val="09DB6C62"/>
    <w:rsid w:val="09E9740C"/>
    <w:rsid w:val="0A05398D"/>
    <w:rsid w:val="0A3905A4"/>
    <w:rsid w:val="0A4F7FE3"/>
    <w:rsid w:val="0D870205"/>
    <w:rsid w:val="0E547656"/>
    <w:rsid w:val="13075F4C"/>
    <w:rsid w:val="139749A8"/>
    <w:rsid w:val="161FE9A6"/>
    <w:rsid w:val="1959776F"/>
    <w:rsid w:val="1DA0DADC"/>
    <w:rsid w:val="1F63B472"/>
    <w:rsid w:val="21E566EE"/>
    <w:rsid w:val="275635D0"/>
    <w:rsid w:val="2BFDB4C9"/>
    <w:rsid w:val="2ED1CACE"/>
    <w:rsid w:val="2F1DA6F2"/>
    <w:rsid w:val="31AAF3E7"/>
    <w:rsid w:val="33E6466C"/>
    <w:rsid w:val="349C6F11"/>
    <w:rsid w:val="36045349"/>
    <w:rsid w:val="36A7A3EB"/>
    <w:rsid w:val="36AD1C6B"/>
    <w:rsid w:val="3C94F02F"/>
    <w:rsid w:val="3D00F3C1"/>
    <w:rsid w:val="412E564C"/>
    <w:rsid w:val="45AAF9C6"/>
    <w:rsid w:val="48568CD2"/>
    <w:rsid w:val="4936F4F0"/>
    <w:rsid w:val="4CFBE06E"/>
    <w:rsid w:val="4DBC6FD6"/>
    <w:rsid w:val="4E4E4B87"/>
    <w:rsid w:val="50A37F97"/>
    <w:rsid w:val="52D47341"/>
    <w:rsid w:val="5433EAAF"/>
    <w:rsid w:val="58CD07BE"/>
    <w:rsid w:val="5DBFF9B2"/>
    <w:rsid w:val="5FE156BF"/>
    <w:rsid w:val="633AD9F6"/>
    <w:rsid w:val="64D94353"/>
    <w:rsid w:val="69779E10"/>
    <w:rsid w:val="6AEA769A"/>
    <w:rsid w:val="6B6A37AF"/>
    <w:rsid w:val="7294B7D3"/>
    <w:rsid w:val="730C9990"/>
    <w:rsid w:val="7424680A"/>
    <w:rsid w:val="77066CFC"/>
    <w:rsid w:val="7879AA4D"/>
    <w:rsid w:val="7BE9FDBD"/>
    <w:rsid w:val="7E75FAA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0A9D4"/>
  <w15:chartTrackingRefBased/>
  <w15:docId w15:val="{4D6252A6-2A26-48FB-8DE4-F1ED4BCF7B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6752"/>
  </w:style>
  <w:style w:type="paragraph" w:styleId="Heading1">
    <w:name w:val="heading 1"/>
    <w:basedOn w:val="Normal"/>
    <w:next w:val="Normal"/>
    <w:link w:val="Heading1Char"/>
    <w:qFormat/>
    <w:rsid w:val="00AF5923"/>
    <w:pPr>
      <w:keepNext/>
      <w:numPr>
        <w:numId w:val="1"/>
      </w:numPr>
      <w:suppressAutoHyphens/>
      <w:autoSpaceDE w:val="0"/>
      <w:spacing w:after="0" w:line="240" w:lineRule="auto"/>
      <w:jc w:val="center"/>
      <w:outlineLvl w:val="0"/>
    </w:pPr>
    <w:rPr>
      <w:rFonts w:ascii="Times New Roman" w:hAnsi="Times New Roman" w:eastAsia="Times New Roman" w:cs="Times New Roman"/>
      <w:b/>
      <w:bCs/>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F5923"/>
    <w:rPr>
      <w:rFonts w:ascii="Times New Roman" w:hAnsi="Times New Roman" w:eastAsia="Times New Roman" w:cs="Times New Roman"/>
      <w:b/>
      <w:bCs/>
      <w:sz w:val="24"/>
      <w:szCs w:val="24"/>
      <w:lang w:eastAsia="ar-SA"/>
    </w:rPr>
  </w:style>
  <w:style w:type="numbering" w:styleId="Nessunelenco1" w:customStyle="1">
    <w:name w:val="Nessun elenco1"/>
    <w:next w:val="NoList"/>
    <w:semiHidden/>
    <w:rsid w:val="00AF5923"/>
  </w:style>
  <w:style w:type="character" w:styleId="WW8Num1z0" w:customStyle="1">
    <w:name w:val="WW8Num1z0"/>
    <w:rsid w:val="00AF5923"/>
    <w:rPr>
      <w:rFonts w:hint="default"/>
    </w:rPr>
  </w:style>
  <w:style w:type="character" w:styleId="WW8Num1z1" w:customStyle="1">
    <w:name w:val="WW8Num1z1"/>
    <w:rsid w:val="00AF5923"/>
  </w:style>
  <w:style w:type="character" w:styleId="WW8Num1z2" w:customStyle="1">
    <w:name w:val="WW8Num1z2"/>
    <w:rsid w:val="00AF5923"/>
  </w:style>
  <w:style w:type="character" w:styleId="WW8Num1z3" w:customStyle="1">
    <w:name w:val="WW8Num1z3"/>
    <w:rsid w:val="00AF5923"/>
  </w:style>
  <w:style w:type="character" w:styleId="WW8Num1z4" w:customStyle="1">
    <w:name w:val="WW8Num1z4"/>
    <w:rsid w:val="00AF5923"/>
  </w:style>
  <w:style w:type="character" w:styleId="WW8Num1z5" w:customStyle="1">
    <w:name w:val="WW8Num1z5"/>
    <w:rsid w:val="00AF5923"/>
  </w:style>
  <w:style w:type="character" w:styleId="WW8Num1z6" w:customStyle="1">
    <w:name w:val="WW8Num1z6"/>
    <w:rsid w:val="00AF5923"/>
  </w:style>
  <w:style w:type="character" w:styleId="WW8Num1z7" w:customStyle="1">
    <w:name w:val="WW8Num1z7"/>
    <w:rsid w:val="00AF5923"/>
  </w:style>
  <w:style w:type="character" w:styleId="WW8Num1z8" w:customStyle="1">
    <w:name w:val="WW8Num1z8"/>
    <w:rsid w:val="00AF5923"/>
  </w:style>
  <w:style w:type="character" w:styleId="WW8Num2z0" w:customStyle="1">
    <w:name w:val="WW8Num2z0"/>
    <w:rsid w:val="00AF5923"/>
    <w:rPr>
      <w:rFonts w:ascii="Wingdings" w:hAnsi="Wingdings" w:cs="OpenSymbol"/>
    </w:rPr>
  </w:style>
  <w:style w:type="character" w:styleId="WW8Num3z0" w:customStyle="1">
    <w:name w:val="WW8Num3z0"/>
    <w:rsid w:val="00AF5923"/>
    <w:rPr>
      <w:rFonts w:ascii="Wingdings" w:hAnsi="Wingdings" w:cs="OpenSymbol"/>
      <w:shd w:val="clear" w:color="auto" w:fill="auto"/>
    </w:rPr>
  </w:style>
  <w:style w:type="character" w:styleId="Punti" w:customStyle="1">
    <w:name w:val="Punti"/>
    <w:rsid w:val="00AF5923"/>
    <w:rPr>
      <w:rFonts w:ascii="OpenSymbol" w:hAnsi="OpenSymbol" w:eastAsia="OpenSymbol" w:cs="OpenSymbol"/>
    </w:rPr>
  </w:style>
  <w:style w:type="character" w:styleId="Caratteredinumerazione" w:customStyle="1">
    <w:name w:val="Carattere di numerazione"/>
    <w:rsid w:val="00AF5923"/>
  </w:style>
  <w:style w:type="paragraph" w:styleId="Header">
    <w:name w:val="header"/>
    <w:basedOn w:val="Normal"/>
    <w:next w:val="BodyText"/>
    <w:link w:val="HeaderChar"/>
    <w:rsid w:val="00AF5923"/>
    <w:pPr>
      <w:keepNext/>
      <w:suppressAutoHyphens/>
      <w:spacing w:before="240" w:after="120" w:line="240" w:lineRule="auto"/>
    </w:pPr>
    <w:rPr>
      <w:rFonts w:ascii="Arial" w:hAnsi="Arial" w:eastAsia="Microsoft YaHei" w:cs="Mangal"/>
      <w:sz w:val="28"/>
      <w:szCs w:val="28"/>
      <w:lang w:eastAsia="ar-SA"/>
    </w:rPr>
  </w:style>
  <w:style w:type="character" w:styleId="HeaderChar" w:customStyle="1">
    <w:name w:val="Header Char"/>
    <w:basedOn w:val="DefaultParagraphFont"/>
    <w:link w:val="Header"/>
    <w:rsid w:val="00AF5923"/>
    <w:rPr>
      <w:rFonts w:ascii="Arial" w:hAnsi="Arial" w:eastAsia="Microsoft YaHei" w:cs="Mangal"/>
      <w:sz w:val="28"/>
      <w:szCs w:val="28"/>
      <w:lang w:eastAsia="ar-SA"/>
    </w:rPr>
  </w:style>
  <w:style w:type="paragraph" w:styleId="BodyText">
    <w:name w:val="Body Text"/>
    <w:basedOn w:val="Normal"/>
    <w:link w:val="BodyTextChar"/>
    <w:rsid w:val="00AF5923"/>
    <w:pPr>
      <w:suppressAutoHyphens/>
      <w:spacing w:after="120" w:line="240" w:lineRule="auto"/>
    </w:pPr>
    <w:rPr>
      <w:rFonts w:ascii="Times New Roman" w:hAnsi="Times New Roman" w:eastAsia="Times New Roman" w:cs="Times New Roman"/>
      <w:sz w:val="24"/>
      <w:szCs w:val="24"/>
      <w:lang w:eastAsia="ar-SA"/>
    </w:rPr>
  </w:style>
  <w:style w:type="character" w:styleId="BodyTextChar" w:customStyle="1">
    <w:name w:val="Body Text Char"/>
    <w:basedOn w:val="DefaultParagraphFont"/>
    <w:link w:val="BodyText"/>
    <w:rsid w:val="00AF5923"/>
    <w:rPr>
      <w:rFonts w:ascii="Times New Roman" w:hAnsi="Times New Roman" w:eastAsia="Times New Roman" w:cs="Times New Roman"/>
      <w:sz w:val="24"/>
      <w:szCs w:val="24"/>
      <w:lang w:eastAsia="ar-SA"/>
    </w:rPr>
  </w:style>
  <w:style w:type="paragraph" w:styleId="List">
    <w:name w:val="List"/>
    <w:basedOn w:val="BodyText"/>
    <w:rsid w:val="00AF5923"/>
    <w:rPr>
      <w:rFonts w:cs="Mangal"/>
    </w:rPr>
  </w:style>
  <w:style w:type="paragraph" w:styleId="Caption">
    <w:name w:val="caption"/>
    <w:basedOn w:val="Normal"/>
    <w:qFormat/>
    <w:rsid w:val="00AF5923"/>
    <w:pPr>
      <w:suppressLineNumbers/>
      <w:suppressAutoHyphens/>
      <w:spacing w:before="120" w:after="120" w:line="240" w:lineRule="auto"/>
    </w:pPr>
    <w:rPr>
      <w:rFonts w:ascii="Times New Roman" w:hAnsi="Times New Roman" w:eastAsia="Times New Roman" w:cs="Mangal"/>
      <w:i/>
      <w:iCs/>
      <w:sz w:val="24"/>
      <w:szCs w:val="24"/>
      <w:lang w:eastAsia="ar-SA"/>
    </w:rPr>
  </w:style>
  <w:style w:type="paragraph" w:styleId="Indice" w:customStyle="1">
    <w:name w:val="Indice"/>
    <w:basedOn w:val="Normal"/>
    <w:rsid w:val="00AF5923"/>
    <w:pPr>
      <w:suppressLineNumbers/>
      <w:suppressAutoHyphens/>
      <w:spacing w:after="0" w:line="240" w:lineRule="auto"/>
    </w:pPr>
    <w:rPr>
      <w:rFonts w:ascii="Times New Roman" w:hAnsi="Times New Roman" w:eastAsia="Times New Roman" w:cs="Mangal"/>
      <w:sz w:val="24"/>
      <w:szCs w:val="24"/>
      <w:lang w:eastAsia="ar-SA"/>
    </w:rPr>
  </w:style>
  <w:style w:type="paragraph" w:styleId="NormalWeb">
    <w:name w:val="Normal (Web)"/>
    <w:basedOn w:val="Normal"/>
    <w:rsid w:val="00AF5923"/>
    <w:pPr>
      <w:suppressAutoHyphens/>
      <w:spacing w:before="280" w:after="119" w:line="240" w:lineRule="auto"/>
    </w:pPr>
    <w:rPr>
      <w:rFonts w:ascii="Arial Unicode MS" w:hAnsi="Arial Unicode MS" w:eastAsia="Arial Unicode MS" w:cs="Arial Unicode MS"/>
      <w:sz w:val="24"/>
      <w:szCs w:val="24"/>
      <w:lang w:eastAsia="ar-SA"/>
    </w:rPr>
  </w:style>
  <w:style w:type="character" w:styleId="WW8Num6z5" w:customStyle="1">
    <w:name w:val="WW8Num6z5"/>
    <w:rsid w:val="00AF5923"/>
  </w:style>
  <w:style w:type="paragraph" w:styleId="Blockquote" w:customStyle="1">
    <w:name w:val="Blockquote"/>
    <w:basedOn w:val="Normal"/>
    <w:rsid w:val="00AF5923"/>
    <w:pPr>
      <w:suppressAutoHyphens/>
      <w:snapToGrid w:val="0"/>
      <w:spacing w:before="100" w:after="100" w:line="240" w:lineRule="auto"/>
      <w:ind w:left="360" w:right="360"/>
    </w:pPr>
    <w:rPr>
      <w:rFonts w:ascii="Times New Roman" w:hAnsi="Times New Roman" w:eastAsia="Times New Roman" w:cs="Times New Roman"/>
      <w:sz w:val="24"/>
      <w:szCs w:val="20"/>
      <w:lang w:eastAsia="ar-SA"/>
    </w:rPr>
  </w:style>
  <w:style w:type="character" w:styleId="Hyperlink">
    <w:name w:val="Hyperlink"/>
    <w:rsid w:val="00AF5923"/>
    <w:rPr>
      <w:color w:val="0000FF"/>
      <w:u w:val="single"/>
    </w:rPr>
  </w:style>
  <w:style w:type="paragraph" w:styleId="ListParagraph">
    <w:name w:val="List Paragraph"/>
    <w:basedOn w:val="Normal"/>
    <w:uiPriority w:val="34"/>
    <w:qFormat/>
    <w:rsid w:val="00AF5923"/>
    <w:pPr>
      <w:suppressAutoHyphens/>
      <w:spacing w:after="0" w:line="240" w:lineRule="auto"/>
      <w:ind w:left="708"/>
    </w:pPr>
    <w:rPr>
      <w:rFonts w:ascii="Times New Roman" w:hAnsi="Times New Roman" w:eastAsia="Times New Roman" w:cs="Times New Roman"/>
      <w:sz w:val="24"/>
      <w:szCs w:val="24"/>
      <w:lang w:eastAsia="ar-SA"/>
    </w:rPr>
  </w:style>
  <w:style w:type="paragraph" w:styleId="Footer">
    <w:name w:val="footer"/>
    <w:basedOn w:val="Normal"/>
    <w:link w:val="FooterChar"/>
    <w:uiPriority w:val="99"/>
    <w:rsid w:val="00AF5923"/>
    <w:pPr>
      <w:tabs>
        <w:tab w:val="center" w:pos="4819"/>
        <w:tab w:val="right" w:pos="9638"/>
      </w:tabs>
      <w:suppressAutoHyphens/>
      <w:spacing w:after="0" w:line="240" w:lineRule="auto"/>
    </w:pPr>
    <w:rPr>
      <w:rFonts w:ascii="Times New Roman" w:hAnsi="Times New Roman" w:eastAsia="Times New Roman" w:cs="Times New Roman"/>
      <w:sz w:val="24"/>
      <w:szCs w:val="24"/>
      <w:lang w:eastAsia="ar-SA"/>
    </w:rPr>
  </w:style>
  <w:style w:type="character" w:styleId="FooterChar" w:customStyle="1">
    <w:name w:val="Footer Char"/>
    <w:basedOn w:val="DefaultParagraphFont"/>
    <w:link w:val="Footer"/>
    <w:uiPriority w:val="99"/>
    <w:rsid w:val="00AF5923"/>
    <w:rPr>
      <w:rFonts w:ascii="Times New Roman" w:hAnsi="Times New Roman" w:eastAsia="Times New Roman" w:cs="Times New Roman"/>
      <w:sz w:val="24"/>
      <w:szCs w:val="24"/>
      <w:lang w:eastAsia="ar-SA"/>
    </w:rPr>
  </w:style>
  <w:style w:type="paragraph" w:styleId="BalloonText">
    <w:name w:val="Balloon Text"/>
    <w:basedOn w:val="Normal"/>
    <w:link w:val="BalloonTextChar"/>
    <w:rsid w:val="00AF5923"/>
    <w:pPr>
      <w:suppressAutoHyphens/>
      <w:spacing w:after="0" w:line="240" w:lineRule="auto"/>
    </w:pPr>
    <w:rPr>
      <w:rFonts w:ascii="Tahoma" w:hAnsi="Tahoma" w:eastAsia="Times New Roman" w:cs="Tahoma"/>
      <w:sz w:val="16"/>
      <w:szCs w:val="16"/>
      <w:lang w:eastAsia="ar-SA"/>
    </w:rPr>
  </w:style>
  <w:style w:type="character" w:styleId="BalloonTextChar" w:customStyle="1">
    <w:name w:val="Balloon Text Char"/>
    <w:basedOn w:val="DefaultParagraphFont"/>
    <w:link w:val="BalloonText"/>
    <w:rsid w:val="00AF5923"/>
    <w:rPr>
      <w:rFonts w:ascii="Tahoma" w:hAnsi="Tahoma" w:eastAsia="Times New Roman" w:cs="Tahoma"/>
      <w:sz w:val="16"/>
      <w:szCs w:val="16"/>
      <w:lang w:eastAsia="ar-SA"/>
    </w:rPr>
  </w:style>
  <w:style w:type="character" w:styleId="CommentReference">
    <w:name w:val="annotation reference"/>
    <w:rsid w:val="00AF5923"/>
    <w:rPr>
      <w:sz w:val="16"/>
      <w:szCs w:val="16"/>
    </w:rPr>
  </w:style>
  <w:style w:type="paragraph" w:styleId="CommentText">
    <w:name w:val="annotation text"/>
    <w:basedOn w:val="Normal"/>
    <w:link w:val="CommentTextChar"/>
    <w:rsid w:val="00AF5923"/>
    <w:pPr>
      <w:suppressAutoHyphens/>
      <w:spacing w:after="0" w:line="240" w:lineRule="auto"/>
    </w:pPr>
    <w:rPr>
      <w:rFonts w:ascii="Times New Roman" w:hAnsi="Times New Roman" w:eastAsia="Times New Roman" w:cs="Times New Roman"/>
      <w:sz w:val="20"/>
      <w:szCs w:val="20"/>
      <w:lang w:eastAsia="ar-SA"/>
    </w:rPr>
  </w:style>
  <w:style w:type="character" w:styleId="CommentTextChar" w:customStyle="1">
    <w:name w:val="Comment Text Char"/>
    <w:basedOn w:val="DefaultParagraphFont"/>
    <w:link w:val="CommentText"/>
    <w:rsid w:val="00AF5923"/>
    <w:rPr>
      <w:rFonts w:ascii="Times New Roman" w:hAnsi="Times New Roman" w:eastAsia="Times New Roman" w:cs="Times New Roman"/>
      <w:sz w:val="20"/>
      <w:szCs w:val="20"/>
      <w:lang w:eastAsia="ar-SA"/>
    </w:rPr>
  </w:style>
  <w:style w:type="paragraph" w:styleId="CommentSubject">
    <w:name w:val="annotation subject"/>
    <w:basedOn w:val="CommentText"/>
    <w:next w:val="CommentText"/>
    <w:link w:val="CommentSubjectChar"/>
    <w:rsid w:val="00AF5923"/>
    <w:rPr>
      <w:b/>
      <w:bCs/>
    </w:rPr>
  </w:style>
  <w:style w:type="character" w:styleId="CommentSubjectChar" w:customStyle="1">
    <w:name w:val="Comment Subject Char"/>
    <w:basedOn w:val="CommentTextChar"/>
    <w:link w:val="CommentSubject"/>
    <w:rsid w:val="00AF5923"/>
    <w:rPr>
      <w:rFonts w:ascii="Times New Roman" w:hAnsi="Times New Roman" w:eastAsia="Times New Roman" w:cs="Times New Roman"/>
      <w:b/>
      <w:bCs/>
      <w:sz w:val="20"/>
      <w:szCs w:val="20"/>
      <w:lang w:eastAsia="ar-SA"/>
    </w:rPr>
  </w:style>
  <w:style w:type="paragraph" w:styleId="Standard" w:customStyle="1">
    <w:name w:val="Standard"/>
    <w:rsid w:val="00AF5923"/>
    <w:pPr>
      <w:suppressAutoHyphens/>
      <w:autoSpaceDN w:val="0"/>
      <w:spacing w:after="5" w:line="247" w:lineRule="auto"/>
      <w:ind w:left="358" w:right="14" w:hanging="358"/>
      <w:jc w:val="both"/>
      <w:textAlignment w:val="baseline"/>
    </w:pPr>
    <w:rPr>
      <w:rFonts w:ascii="Times New Roman" w:hAnsi="Times New Roman" w:eastAsia="Times New Roman" w:cs="Times New Roman"/>
      <w:color w:val="000000"/>
      <w:kern w:val="3"/>
      <w:sz w:val="24"/>
      <w:lang w:eastAsia="it-IT"/>
    </w:rPr>
  </w:style>
  <w:style w:type="paragraph" w:styleId="Revision">
    <w:name w:val="Revision"/>
    <w:hidden/>
    <w:uiPriority w:val="99"/>
    <w:semiHidden/>
    <w:rsid w:val="00AF5923"/>
    <w:pPr>
      <w:spacing w:after="0" w:line="240" w:lineRule="auto"/>
    </w:pPr>
    <w:rPr>
      <w:rFonts w:ascii="Times New Roman" w:hAnsi="Times New Roman"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Bocchini Federica</dc:creator>
  <keywords/>
  <dc:description/>
  <lastModifiedBy>LEONARDO FRANCESCA</lastModifiedBy>
  <revision>77</revision>
  <lastPrinted>2022-05-27T08:02:00.0000000Z</lastPrinted>
  <dcterms:created xsi:type="dcterms:W3CDTF">2022-05-27T08:02:00.0000000Z</dcterms:created>
  <dcterms:modified xsi:type="dcterms:W3CDTF">2023-04-28T09:24:26.5459623Z</dcterms:modified>
</coreProperties>
</file>